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B95D5" w14:textId="1F61ECD7" w:rsidR="00757457" w:rsidRDefault="00757457" w:rsidP="00757457">
      <w:pPr>
        <w:spacing w:line="480" w:lineRule="auto"/>
        <w:contextualSpacing/>
        <w:rPr>
          <w:rFonts w:ascii="Times New Roman" w:hAnsi="Times New Roman" w:cs="Times New Roman"/>
        </w:rPr>
      </w:pPr>
      <w:bookmarkStart w:id="0" w:name="_GoBack"/>
      <w:bookmarkEnd w:id="0"/>
      <w:r>
        <w:rPr>
          <w:rFonts w:ascii="Times New Roman" w:hAnsi="Times New Roman" w:cs="Times New Roman"/>
        </w:rPr>
        <w:t>Sadie Moses</w:t>
      </w:r>
    </w:p>
    <w:p w14:paraId="6BB87B5F" w14:textId="2B6BAEA9" w:rsidR="00757457" w:rsidRDefault="00757457" w:rsidP="00757457">
      <w:pPr>
        <w:spacing w:line="480" w:lineRule="auto"/>
        <w:contextualSpacing/>
        <w:rPr>
          <w:rFonts w:ascii="Times New Roman" w:hAnsi="Times New Roman" w:cs="Times New Roman"/>
        </w:rPr>
      </w:pPr>
      <w:r>
        <w:rPr>
          <w:rFonts w:ascii="Times New Roman" w:hAnsi="Times New Roman" w:cs="Times New Roman"/>
        </w:rPr>
        <w:t>Dr. Harding</w:t>
      </w:r>
    </w:p>
    <w:p w14:paraId="0AC7BB5E" w14:textId="4CBF2BC2" w:rsidR="00757457" w:rsidRDefault="00757457" w:rsidP="00757457">
      <w:pPr>
        <w:spacing w:line="480" w:lineRule="auto"/>
        <w:contextualSpacing/>
        <w:rPr>
          <w:rFonts w:ascii="Times New Roman" w:hAnsi="Times New Roman" w:cs="Times New Roman"/>
        </w:rPr>
      </w:pPr>
      <w:r>
        <w:rPr>
          <w:rFonts w:ascii="Times New Roman" w:hAnsi="Times New Roman" w:cs="Times New Roman"/>
        </w:rPr>
        <w:t>ENG 407</w:t>
      </w:r>
    </w:p>
    <w:p w14:paraId="09819F0B" w14:textId="2B4A9E93" w:rsidR="00757457" w:rsidRDefault="00757457" w:rsidP="00757457">
      <w:pPr>
        <w:spacing w:line="480" w:lineRule="auto"/>
        <w:contextualSpacing/>
        <w:rPr>
          <w:rFonts w:ascii="Times New Roman" w:hAnsi="Times New Roman" w:cs="Times New Roman"/>
        </w:rPr>
      </w:pPr>
      <w:r>
        <w:rPr>
          <w:rFonts w:ascii="Times New Roman" w:hAnsi="Times New Roman" w:cs="Times New Roman"/>
        </w:rPr>
        <w:t>6 June 2016</w:t>
      </w:r>
    </w:p>
    <w:p w14:paraId="561F0210" w14:textId="34996048" w:rsidR="000C2F5A" w:rsidRDefault="00576C01" w:rsidP="000C2F5A">
      <w:pPr>
        <w:spacing w:line="480" w:lineRule="auto"/>
        <w:contextualSpacing/>
        <w:jc w:val="center"/>
        <w:rPr>
          <w:rFonts w:ascii="Times New Roman" w:hAnsi="Times New Roman" w:cs="Times New Roman"/>
        </w:rPr>
      </w:pPr>
      <w:r>
        <w:rPr>
          <w:rFonts w:ascii="Times New Roman" w:hAnsi="Times New Roman" w:cs="Times New Roman"/>
        </w:rPr>
        <w:t xml:space="preserve">Starvation in </w:t>
      </w:r>
      <w:r w:rsidR="002C3A89">
        <w:rPr>
          <w:rFonts w:ascii="Times New Roman" w:hAnsi="Times New Roman" w:cs="Times New Roman"/>
        </w:rPr>
        <w:t>Culture</w:t>
      </w:r>
      <w:r>
        <w:rPr>
          <w:rFonts w:ascii="Times New Roman" w:hAnsi="Times New Roman" w:cs="Times New Roman"/>
        </w:rPr>
        <w:t>: Food and Social Criticism</w:t>
      </w:r>
    </w:p>
    <w:p w14:paraId="67314BDE" w14:textId="2E339AA1" w:rsidR="00182B67" w:rsidRDefault="00757457"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Food </w:t>
      </w:r>
      <w:r w:rsidR="00CA7655">
        <w:rPr>
          <w:rFonts w:ascii="Times New Roman" w:hAnsi="Times New Roman" w:cs="Times New Roman"/>
        </w:rPr>
        <w:t xml:space="preserve">symbolism </w:t>
      </w:r>
      <w:r>
        <w:rPr>
          <w:rFonts w:ascii="Times New Roman" w:hAnsi="Times New Roman" w:cs="Times New Roman"/>
        </w:rPr>
        <w:t xml:space="preserve">has been used to further themes of love, religion, culture, and many </w:t>
      </w:r>
      <w:r w:rsidR="00CA7655">
        <w:rPr>
          <w:rFonts w:ascii="Times New Roman" w:hAnsi="Times New Roman" w:cs="Times New Roman"/>
        </w:rPr>
        <w:t>other important aspects of literature</w:t>
      </w:r>
      <w:r>
        <w:rPr>
          <w:rFonts w:ascii="Times New Roman" w:hAnsi="Times New Roman" w:cs="Times New Roman"/>
        </w:rPr>
        <w:t>.</w:t>
      </w:r>
      <w:r w:rsidR="002C3A89">
        <w:rPr>
          <w:rFonts w:ascii="Times New Roman" w:hAnsi="Times New Roman" w:cs="Times New Roman"/>
        </w:rPr>
        <w:t xml:space="preserve"> While food can be representative of many things, it can be used to more deeply portray a kind of starvation in social justice and cultural issues in literature.</w:t>
      </w:r>
      <w:r>
        <w:rPr>
          <w:rFonts w:ascii="Times New Roman" w:hAnsi="Times New Roman" w:cs="Times New Roman"/>
        </w:rPr>
        <w:t xml:space="preserve"> Nobel Prize winning authors, such as Alexander Solzhenitsyen, John Steinbeck, Naguib Mahfouz, and Yasunari Kawabata all focus on important social issues in what they put their characters through</w:t>
      </w:r>
      <w:r w:rsidR="00951A7E">
        <w:rPr>
          <w:rFonts w:ascii="Times New Roman" w:hAnsi="Times New Roman" w:cs="Times New Roman"/>
        </w:rPr>
        <w:t xml:space="preserve"> and what they choose to present in their works</w:t>
      </w:r>
      <w:r>
        <w:rPr>
          <w:rFonts w:ascii="Times New Roman" w:hAnsi="Times New Roman" w:cs="Times New Roman"/>
        </w:rPr>
        <w:t>. Each author uses food symbolism to further reflect the</w:t>
      </w:r>
      <w:r w:rsidR="00981F99">
        <w:rPr>
          <w:rFonts w:ascii="Times New Roman" w:hAnsi="Times New Roman" w:cs="Times New Roman"/>
        </w:rPr>
        <w:t xml:space="preserve">ir social concerns addressed in </w:t>
      </w:r>
      <w:r>
        <w:rPr>
          <w:rFonts w:ascii="Times New Roman" w:hAnsi="Times New Roman" w:cs="Times New Roman"/>
        </w:rPr>
        <w:t xml:space="preserve">their novels. </w:t>
      </w:r>
    </w:p>
    <w:p w14:paraId="69387F34" w14:textId="1C828BA2" w:rsidR="00411BCD" w:rsidRDefault="00411BCD"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One author who uses a heavy amount of food symbolism to emphasize his social concerns </w:t>
      </w:r>
      <w:r w:rsidR="00CA7655">
        <w:rPr>
          <w:rFonts w:ascii="Times New Roman" w:hAnsi="Times New Roman" w:cs="Times New Roman"/>
        </w:rPr>
        <w:t xml:space="preserve">about the hypocrisy and cruelty of the Soviet Union </w:t>
      </w:r>
      <w:r>
        <w:rPr>
          <w:rFonts w:ascii="Times New Roman" w:hAnsi="Times New Roman" w:cs="Times New Roman"/>
        </w:rPr>
        <w:t xml:space="preserve">is Solzhenitsyn in his novel </w:t>
      </w:r>
      <w:r w:rsidRPr="00411BCD">
        <w:rPr>
          <w:rFonts w:ascii="Times New Roman" w:hAnsi="Times New Roman" w:cs="Times New Roman"/>
          <w:i/>
        </w:rPr>
        <w:t>One Day in the Life of Ivan Denisovich</w:t>
      </w:r>
      <w:r>
        <w:rPr>
          <w:rFonts w:ascii="Times New Roman" w:hAnsi="Times New Roman" w:cs="Times New Roman"/>
        </w:rPr>
        <w:t>. His main character, Ivan, goes through an entire day of his life in great detail. Food appears in many different ways: as a source of dignity, as a bribe, and as a commodity. All three of these things subvert the goals of the communist government that aimed to put everyone on an equal playing field</w:t>
      </w:r>
      <w:r w:rsidR="00CA7655">
        <w:rPr>
          <w:rFonts w:ascii="Times New Roman" w:hAnsi="Times New Roman" w:cs="Times New Roman"/>
        </w:rPr>
        <w:t>, making them out to be a hypocritical and corrupted government</w:t>
      </w:r>
      <w:r>
        <w:rPr>
          <w:rFonts w:ascii="Times New Roman" w:hAnsi="Times New Roman" w:cs="Times New Roman"/>
        </w:rPr>
        <w:t xml:space="preserve">. Through Solzhenistsyn’s portrayals of food in this way, he is commenting on the failure of the government even within their prison camps. </w:t>
      </w:r>
    </w:p>
    <w:p w14:paraId="3774DBE3" w14:textId="24ADEC28" w:rsidR="00411BCD" w:rsidRDefault="00411BCD" w:rsidP="00411BCD">
      <w:pPr>
        <w:spacing w:line="480" w:lineRule="auto"/>
        <w:ind w:firstLine="720"/>
        <w:contextualSpacing/>
        <w:rPr>
          <w:rFonts w:ascii="Times New Roman" w:hAnsi="Times New Roman" w:cs="Times New Roman"/>
        </w:rPr>
      </w:pPr>
      <w:r>
        <w:rPr>
          <w:rFonts w:ascii="Times New Roman" w:hAnsi="Times New Roman" w:cs="Times New Roman"/>
        </w:rPr>
        <w:t>First, mealtime</w:t>
      </w:r>
      <w:r w:rsidR="002554F4">
        <w:rPr>
          <w:rFonts w:ascii="Times New Roman" w:hAnsi="Times New Roman" w:cs="Times New Roman"/>
        </w:rPr>
        <w:t xml:space="preserve"> is a place of etiquette and enjoyment</w:t>
      </w:r>
      <w:r w:rsidR="00CA7655">
        <w:rPr>
          <w:rFonts w:ascii="Times New Roman" w:hAnsi="Times New Roman" w:cs="Times New Roman"/>
        </w:rPr>
        <w:t xml:space="preserve"> that becomes a source of dignity for the prisoners</w:t>
      </w:r>
      <w:r>
        <w:rPr>
          <w:rFonts w:ascii="Times New Roman" w:hAnsi="Times New Roman" w:cs="Times New Roman"/>
        </w:rPr>
        <w:t>. During breakfast, readers see that, “Spitting the bones out on the floor was thought bad</w:t>
      </w:r>
      <w:r w:rsidR="002554F4">
        <w:rPr>
          <w:rFonts w:ascii="Times New Roman" w:hAnsi="Times New Roman" w:cs="Times New Roman"/>
        </w:rPr>
        <w:t xml:space="preserve"> manners” (Solzhenitsyn 11). Shukhov, the main character, also has his own set of table </w:t>
      </w:r>
      <w:r w:rsidR="002554F4">
        <w:rPr>
          <w:rFonts w:ascii="Times New Roman" w:hAnsi="Times New Roman" w:cs="Times New Roman"/>
        </w:rPr>
        <w:lastRenderedPageBreak/>
        <w:t xml:space="preserve">etiquette when eating. At breakfast, he “took his cap off his shaved head—however cold it was, he would never eat with it on…. He ate the eyes too when they were still in place, but when they’d come off and were floating around in the bowl on their own he didn’t eat them. The others laughed at him for this” (13). </w:t>
      </w:r>
      <w:r w:rsidR="00CA7655">
        <w:rPr>
          <w:rFonts w:ascii="Times New Roman" w:hAnsi="Times New Roman" w:cs="Times New Roman"/>
        </w:rPr>
        <w:t xml:space="preserve">Shukhov followed his own rules and revealed his own concerns with appearance and also what was undignified to eat. </w:t>
      </w:r>
      <w:r w:rsidR="002554F4">
        <w:rPr>
          <w:rFonts w:ascii="Times New Roman" w:hAnsi="Times New Roman" w:cs="Times New Roman"/>
        </w:rPr>
        <w:t xml:space="preserve">In this way, food serves as a means of gaining social standing and respect, not only from others but </w:t>
      </w:r>
      <w:r w:rsidR="00CA7655">
        <w:rPr>
          <w:rFonts w:ascii="Times New Roman" w:hAnsi="Times New Roman" w:cs="Times New Roman"/>
        </w:rPr>
        <w:t xml:space="preserve">also </w:t>
      </w:r>
      <w:r w:rsidR="002554F4">
        <w:rPr>
          <w:rFonts w:ascii="Times New Roman" w:hAnsi="Times New Roman" w:cs="Times New Roman"/>
        </w:rPr>
        <w:t>for one’s own personal identity. Shukhov finds a way to be unique and to follow his own code even in the little spaces of freedom they are given. This goes against the idea of the soviets with the concentration camps. Their goal was to take away all sense of identity from the prisoners, bringing them to nothing. However, even in the smallest of places the prisoners can be seen to find unique elements of identity through the way they eat, a practice that is necessary and cannot be withheld from them</w:t>
      </w:r>
      <w:r w:rsidR="00CA7655">
        <w:rPr>
          <w:rFonts w:ascii="Times New Roman" w:hAnsi="Times New Roman" w:cs="Times New Roman"/>
        </w:rPr>
        <w:t xml:space="preserve"> without completely killing them all</w:t>
      </w:r>
      <w:r w:rsidR="002554F4">
        <w:rPr>
          <w:rFonts w:ascii="Times New Roman" w:hAnsi="Times New Roman" w:cs="Times New Roman"/>
        </w:rPr>
        <w:t>.</w:t>
      </w:r>
      <w:r w:rsidR="00AF498B">
        <w:rPr>
          <w:rFonts w:ascii="Times New Roman" w:hAnsi="Times New Roman" w:cs="Times New Roman"/>
        </w:rPr>
        <w:t xml:space="preserve"> This shows how the government failed to keep their failed system in place while still managing to damage their people.</w:t>
      </w:r>
    </w:p>
    <w:p w14:paraId="71B76BDE" w14:textId="606DDF69" w:rsidR="002554F4" w:rsidRDefault="002554F4"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Food was also a commodity for the prisoners, which reflected the soviet government in all its aspects of corruption and bribery. Although they aimed to take away money and to </w:t>
      </w:r>
      <w:r w:rsidR="00A41682">
        <w:rPr>
          <w:rFonts w:ascii="Times New Roman" w:hAnsi="Times New Roman" w:cs="Times New Roman"/>
        </w:rPr>
        <w:t>leave the prisoners with nothing</w:t>
      </w:r>
      <w:r>
        <w:rPr>
          <w:rFonts w:ascii="Times New Roman" w:hAnsi="Times New Roman" w:cs="Times New Roman"/>
        </w:rPr>
        <w:t xml:space="preserve">, which reflected not only </w:t>
      </w:r>
      <w:r w:rsidR="00A41682">
        <w:rPr>
          <w:rFonts w:ascii="Times New Roman" w:hAnsi="Times New Roman" w:cs="Times New Roman"/>
        </w:rPr>
        <w:t xml:space="preserve">how they ran </w:t>
      </w:r>
      <w:r>
        <w:rPr>
          <w:rFonts w:ascii="Times New Roman" w:hAnsi="Times New Roman" w:cs="Times New Roman"/>
        </w:rPr>
        <w:t xml:space="preserve">the camp itself but </w:t>
      </w:r>
      <w:r w:rsidR="00590B6F">
        <w:rPr>
          <w:rFonts w:ascii="Times New Roman" w:hAnsi="Times New Roman" w:cs="Times New Roman"/>
        </w:rPr>
        <w:t xml:space="preserve">also </w:t>
      </w:r>
      <w:r w:rsidR="00A41682">
        <w:rPr>
          <w:rFonts w:ascii="Times New Roman" w:hAnsi="Times New Roman" w:cs="Times New Roman"/>
        </w:rPr>
        <w:t>the nation</w:t>
      </w:r>
      <w:r>
        <w:rPr>
          <w:rFonts w:ascii="Times New Roman" w:hAnsi="Times New Roman" w:cs="Times New Roman"/>
        </w:rPr>
        <w:t xml:space="preserve"> outside, the system that was set up allowed for bribery at every level. First, the guards took fatback in from gang leaders within the prison in order to give them better working areas and “wages”. “The boss needed a lot of fatback to slip the people in the PPS and still have enough left over for his own belly. He didn’t get any packages from home, but he was never short of fatback. It was always handed over to him right away by anyone in the gang who got some” (22). If a boss provided enough fatback, the gang would be in a warmer spot and they would not have a job such as digging trenches in permafrost. </w:t>
      </w:r>
      <w:r w:rsidR="00A41682">
        <w:rPr>
          <w:rFonts w:ascii="Times New Roman" w:hAnsi="Times New Roman" w:cs="Times New Roman"/>
        </w:rPr>
        <w:t xml:space="preserve">The social standing of the gang depended on these bribes from their leaders to the guards. </w:t>
      </w:r>
      <w:r>
        <w:rPr>
          <w:rFonts w:ascii="Times New Roman" w:hAnsi="Times New Roman" w:cs="Times New Roman"/>
        </w:rPr>
        <w:t xml:space="preserve">Because of this system, the structure of the camp itself defies the </w:t>
      </w:r>
      <w:r w:rsidR="00086723">
        <w:rPr>
          <w:rFonts w:ascii="Times New Roman" w:hAnsi="Times New Roman" w:cs="Times New Roman"/>
        </w:rPr>
        <w:t>wishes of th</w:t>
      </w:r>
      <w:r w:rsidR="00A41682">
        <w:rPr>
          <w:rFonts w:ascii="Times New Roman" w:hAnsi="Times New Roman" w:cs="Times New Roman"/>
        </w:rPr>
        <w:t>e government that everyone should be at</w:t>
      </w:r>
      <w:r w:rsidR="00086723">
        <w:rPr>
          <w:rFonts w:ascii="Times New Roman" w:hAnsi="Times New Roman" w:cs="Times New Roman"/>
        </w:rPr>
        <w:t xml:space="preserve"> an equal </w:t>
      </w:r>
      <w:r w:rsidR="00A41682">
        <w:rPr>
          <w:rFonts w:ascii="Times New Roman" w:hAnsi="Times New Roman" w:cs="Times New Roman"/>
        </w:rPr>
        <w:t>level</w:t>
      </w:r>
      <w:r w:rsidR="00086723">
        <w:rPr>
          <w:rFonts w:ascii="Times New Roman" w:hAnsi="Times New Roman" w:cs="Times New Roman"/>
        </w:rPr>
        <w:t xml:space="preserve"> in the camp. Solzhenitsyen reveals this corruptio</w:t>
      </w:r>
      <w:r w:rsidR="00A41682">
        <w:rPr>
          <w:rFonts w:ascii="Times New Roman" w:hAnsi="Times New Roman" w:cs="Times New Roman"/>
        </w:rPr>
        <w:t>n through the bribery he portrays</w:t>
      </w:r>
      <w:r w:rsidR="00086723">
        <w:rPr>
          <w:rFonts w:ascii="Times New Roman" w:hAnsi="Times New Roman" w:cs="Times New Roman"/>
        </w:rPr>
        <w:t xml:space="preserve"> with food at the camp. </w:t>
      </w:r>
    </w:p>
    <w:p w14:paraId="070B9327" w14:textId="19B0E66B" w:rsidR="00086723" w:rsidRPr="00590B6F" w:rsidRDefault="00086723" w:rsidP="00590B6F">
      <w:pPr>
        <w:spacing w:line="480" w:lineRule="auto"/>
        <w:ind w:firstLine="720"/>
        <w:contextualSpacing/>
      </w:pPr>
      <w:r>
        <w:rPr>
          <w:rFonts w:ascii="Times New Roman" w:hAnsi="Times New Roman" w:cs="Times New Roman"/>
        </w:rPr>
        <w:t>Another way that food becomes a commodity in the novel is the way it is used as money in excha</w:t>
      </w:r>
      <w:r w:rsidR="00C86056">
        <w:rPr>
          <w:rFonts w:ascii="Times New Roman" w:hAnsi="Times New Roman" w:cs="Times New Roman"/>
        </w:rPr>
        <w:t>nge for other goods</w:t>
      </w:r>
      <w:r>
        <w:rPr>
          <w:rFonts w:ascii="Times New Roman" w:hAnsi="Times New Roman" w:cs="Times New Roman"/>
        </w:rPr>
        <w:t xml:space="preserve">. </w:t>
      </w:r>
      <w:r w:rsidR="00C86056">
        <w:rPr>
          <w:rFonts w:ascii="Times New Roman" w:hAnsi="Times New Roman" w:cs="Times New Roman"/>
        </w:rPr>
        <w:t>“The guy with the package had to give some to his warder, his gang boss, and the trusty in his barracks…Then you had to pay off the people who’d help you get it” (127). The package had many luxuries that other prisoners desired. In order to even be able to keep a package, the prisoner had to pay off a lot of people with the food inside. Shukhov goes on in his explanation about how the package was used to pay for everything from the barber to the guy who washed his clothes to the doctor who could give him a sick day in bed. Food was used for everyt</w:t>
      </w:r>
      <w:r w:rsidR="00590B6F">
        <w:rPr>
          <w:rFonts w:ascii="Times New Roman" w:hAnsi="Times New Roman" w:cs="Times New Roman"/>
        </w:rPr>
        <w:t>hing, and it paid many prisoner</w:t>
      </w:r>
      <w:r w:rsidR="00C86056">
        <w:rPr>
          <w:rFonts w:ascii="Times New Roman" w:hAnsi="Times New Roman" w:cs="Times New Roman"/>
        </w:rPr>
        <w:t>s</w:t>
      </w:r>
      <w:r w:rsidR="00590B6F">
        <w:rPr>
          <w:rFonts w:ascii="Times New Roman" w:hAnsi="Times New Roman" w:cs="Times New Roman"/>
        </w:rPr>
        <w:t>’</w:t>
      </w:r>
      <w:r w:rsidR="00C86056">
        <w:rPr>
          <w:rFonts w:ascii="Times New Roman" w:hAnsi="Times New Roman" w:cs="Times New Roman"/>
        </w:rPr>
        <w:t xml:space="preserve"> ways to </w:t>
      </w:r>
      <w:r w:rsidR="00A41682">
        <w:rPr>
          <w:rFonts w:ascii="Times New Roman" w:hAnsi="Times New Roman" w:cs="Times New Roman"/>
        </w:rPr>
        <w:t>certain luxuries other prisoners could not afford</w:t>
      </w:r>
      <w:r w:rsidR="00C86056">
        <w:rPr>
          <w:rFonts w:ascii="Times New Roman" w:hAnsi="Times New Roman" w:cs="Times New Roman"/>
        </w:rPr>
        <w:t xml:space="preserve">. Food </w:t>
      </w:r>
      <w:r w:rsidR="00A41682">
        <w:rPr>
          <w:rFonts w:ascii="Times New Roman" w:hAnsi="Times New Roman" w:cs="Times New Roman"/>
        </w:rPr>
        <w:t xml:space="preserve">in this way </w:t>
      </w:r>
      <w:r w:rsidR="00C86056">
        <w:rPr>
          <w:rFonts w:ascii="Times New Roman" w:hAnsi="Times New Roman" w:cs="Times New Roman"/>
        </w:rPr>
        <w:t xml:space="preserve">was also a source of greed, as the guards would </w:t>
      </w:r>
      <w:r w:rsidR="00A41682">
        <w:rPr>
          <w:rFonts w:ascii="Times New Roman" w:hAnsi="Times New Roman" w:cs="Times New Roman"/>
        </w:rPr>
        <w:t>frequently steal</w:t>
      </w:r>
      <w:r w:rsidR="00C86056">
        <w:rPr>
          <w:rFonts w:ascii="Times New Roman" w:hAnsi="Times New Roman" w:cs="Times New Roman"/>
        </w:rPr>
        <w:t xml:space="preserve"> from the packages and there was nothing anyone could do about it. </w:t>
      </w:r>
      <w:r w:rsidR="00A41682">
        <w:rPr>
          <w:rFonts w:ascii="Times New Roman" w:hAnsi="Times New Roman" w:cs="Times New Roman"/>
        </w:rPr>
        <w:t xml:space="preserve">Both the guards and the people used this commodity for their own greed and desires in the face of a corrupt and decrepit prison camp where food is limited, revealing the evils of the government that had established the weak system. </w:t>
      </w:r>
      <w:r w:rsidR="00590B6F" w:rsidRPr="00590B6F">
        <w:rPr>
          <w:rFonts w:ascii="Times New Roman" w:hAnsi="Times New Roman" w:cs="Times New Roman"/>
        </w:rPr>
        <w:t>“In both cases, the hunger emanates from an incompetent government, as this commercial equation based on food (physical and emotional) exchange embodies the complete breakdown of the sociopolitical apparatus” (</w:t>
      </w:r>
      <w:r w:rsidR="00590B6F">
        <w:rPr>
          <w:rFonts w:ascii="Times New Roman" w:hAnsi="Times New Roman" w:cs="Times New Roman"/>
        </w:rPr>
        <w:t xml:space="preserve">Edwin </w:t>
      </w:r>
      <w:r w:rsidR="00590B6F" w:rsidRPr="00A41682">
        <w:rPr>
          <w:rFonts w:ascii="Times New Roman" w:hAnsi="Times New Roman" w:cs="Times New Roman"/>
        </w:rPr>
        <w:t xml:space="preserve">44). </w:t>
      </w:r>
      <w:r w:rsidR="00C86056">
        <w:rPr>
          <w:rFonts w:ascii="Times New Roman" w:hAnsi="Times New Roman" w:cs="Times New Roman"/>
        </w:rPr>
        <w:t>The set up of the prison camp and the corruption of the guards allowed for this system to take plac</w:t>
      </w:r>
      <w:r w:rsidR="00A41682">
        <w:rPr>
          <w:rFonts w:ascii="Times New Roman" w:hAnsi="Times New Roman" w:cs="Times New Roman"/>
        </w:rPr>
        <w:t>e, reflecting the corruption and the lack of care the Soviets had for their own people, something Solzhenistyn was concerned with.</w:t>
      </w:r>
    </w:p>
    <w:p w14:paraId="7EDEDDE9" w14:textId="2D455D38" w:rsidR="00DF76E8" w:rsidRDefault="0014486F" w:rsidP="008C62F0">
      <w:pPr>
        <w:spacing w:line="480" w:lineRule="auto"/>
        <w:ind w:firstLine="720"/>
        <w:contextualSpacing/>
        <w:rPr>
          <w:rFonts w:ascii="Times New Roman" w:hAnsi="Times New Roman" w:cs="Times New Roman"/>
        </w:rPr>
      </w:pPr>
      <w:r>
        <w:rPr>
          <w:rFonts w:ascii="Times New Roman" w:hAnsi="Times New Roman" w:cs="Times New Roman"/>
        </w:rPr>
        <w:t xml:space="preserve">Food is also the center of the day for the prisoners. It is what their schedules revolve around, and it is what they look forward to. There is not much else provided in the camp for hope or comfort, so the prisoners take everything they can </w:t>
      </w:r>
      <w:r w:rsidR="008E462F">
        <w:rPr>
          <w:rFonts w:ascii="Times New Roman" w:hAnsi="Times New Roman" w:cs="Times New Roman"/>
        </w:rPr>
        <w:t>get. Shukhov always saves his bread for his next meal, showing how he is always looking ahead</w:t>
      </w:r>
      <w:r>
        <w:rPr>
          <w:rFonts w:ascii="Times New Roman" w:hAnsi="Times New Roman" w:cs="Times New Roman"/>
        </w:rPr>
        <w:t>. “He always brought this much with him to work and never touched it before the meal break. He always ate the other half at breakfast, but today he hadn’t…He felt a great hunger pang and wanted to eat it right away… There were still five hours till the meal break” (38). Hu</w:t>
      </w:r>
      <w:r w:rsidR="008E462F">
        <w:rPr>
          <w:rFonts w:ascii="Times New Roman" w:hAnsi="Times New Roman" w:cs="Times New Roman"/>
        </w:rPr>
        <w:t>nger is a main problem in</w:t>
      </w:r>
      <w:r w:rsidR="007B7DFB">
        <w:rPr>
          <w:rFonts w:ascii="Times New Roman" w:hAnsi="Times New Roman" w:cs="Times New Roman"/>
        </w:rPr>
        <w:t xml:space="preserve"> Shukhov’s day. Because the prisoners are half starved, they are trained to rely on the mea</w:t>
      </w:r>
      <w:r w:rsidR="008E462F">
        <w:rPr>
          <w:rFonts w:ascii="Times New Roman" w:hAnsi="Times New Roman" w:cs="Times New Roman"/>
        </w:rPr>
        <w:t>ger meals they receive. T</w:t>
      </w:r>
      <w:r w:rsidR="007B7DFB">
        <w:rPr>
          <w:rFonts w:ascii="Times New Roman" w:hAnsi="Times New Roman" w:cs="Times New Roman"/>
        </w:rPr>
        <w:t xml:space="preserve">his starvation also trains the prisoners to learn how to survive by hiding food in various ways. It is the only way to survive the fierce schedule of mealtimes. In this way, the scheduled meal times reveal the problem of government failure once again to </w:t>
      </w:r>
      <w:r w:rsidR="008E462F">
        <w:rPr>
          <w:rFonts w:ascii="Times New Roman" w:hAnsi="Times New Roman" w:cs="Times New Roman"/>
        </w:rPr>
        <w:t>take sufficient care of their people.</w:t>
      </w:r>
      <w:r w:rsidR="007B7DFB">
        <w:rPr>
          <w:rFonts w:ascii="Times New Roman" w:hAnsi="Times New Roman" w:cs="Times New Roman"/>
        </w:rPr>
        <w:t xml:space="preserve"> They </w:t>
      </w:r>
      <w:r w:rsidR="008E462F">
        <w:rPr>
          <w:rFonts w:ascii="Times New Roman" w:hAnsi="Times New Roman" w:cs="Times New Roman"/>
        </w:rPr>
        <w:t>inadvertently teach</w:t>
      </w:r>
      <w:r w:rsidR="007B7DFB">
        <w:rPr>
          <w:rFonts w:ascii="Times New Roman" w:hAnsi="Times New Roman" w:cs="Times New Roman"/>
        </w:rPr>
        <w:t xml:space="preserve"> the prisoners to become </w:t>
      </w:r>
      <w:r w:rsidR="008C62F0">
        <w:rPr>
          <w:rFonts w:ascii="Times New Roman" w:hAnsi="Times New Roman" w:cs="Times New Roman"/>
        </w:rPr>
        <w:t xml:space="preserve">survivors, creating </w:t>
      </w:r>
      <w:r w:rsidR="007B7DFB">
        <w:rPr>
          <w:rFonts w:ascii="Times New Roman" w:hAnsi="Times New Roman" w:cs="Times New Roman"/>
        </w:rPr>
        <w:t xml:space="preserve">a sort of social Darwinism structure, a “survival of the fittest” system. </w:t>
      </w:r>
      <w:r w:rsidR="008C62F0">
        <w:rPr>
          <w:rFonts w:ascii="Times New Roman" w:hAnsi="Times New Roman" w:cs="Times New Roman"/>
        </w:rPr>
        <w:t xml:space="preserve">This system is the opposite of what the government proposes, revealing their irony and cruelty in forcing their citizens to fend for their own survival. </w:t>
      </w:r>
      <w:r w:rsidR="00DF76E8">
        <w:rPr>
          <w:rFonts w:ascii="Times New Roman" w:hAnsi="Times New Roman" w:cs="Times New Roman"/>
        </w:rPr>
        <w:t>Through Solzhenitsyen’s use of food</w:t>
      </w:r>
      <w:r w:rsidR="008C62F0">
        <w:rPr>
          <w:rFonts w:ascii="Times New Roman" w:hAnsi="Times New Roman" w:cs="Times New Roman"/>
        </w:rPr>
        <w:t xml:space="preserve"> symbolism in his novel, he portray</w:t>
      </w:r>
      <w:r w:rsidR="00DF76E8">
        <w:rPr>
          <w:rFonts w:ascii="Times New Roman" w:hAnsi="Times New Roman" w:cs="Times New Roman"/>
        </w:rPr>
        <w:t xml:space="preserve">s the corruption and disparity in the system of the Soviet Union. In this way, </w:t>
      </w:r>
      <w:r w:rsidR="008C62F0">
        <w:rPr>
          <w:rFonts w:ascii="Times New Roman" w:hAnsi="Times New Roman" w:cs="Times New Roman"/>
        </w:rPr>
        <w:t>the government camp is shown</w:t>
      </w:r>
      <w:r w:rsidR="00DF76E8">
        <w:rPr>
          <w:rFonts w:ascii="Times New Roman" w:hAnsi="Times New Roman" w:cs="Times New Roman"/>
        </w:rPr>
        <w:t xml:space="preserve"> in all its hypocrisy and corruption. </w:t>
      </w:r>
    </w:p>
    <w:p w14:paraId="2EC46A5A" w14:textId="4B0928C5" w:rsidR="005C7A83" w:rsidRDefault="00DF76E8" w:rsidP="004045F7">
      <w:pPr>
        <w:spacing w:line="480" w:lineRule="auto"/>
        <w:ind w:firstLine="720"/>
        <w:contextualSpacing/>
        <w:rPr>
          <w:rFonts w:ascii="Times New Roman" w:hAnsi="Times New Roman" w:cs="Times New Roman"/>
        </w:rPr>
      </w:pPr>
      <w:r>
        <w:rPr>
          <w:rFonts w:ascii="Times New Roman" w:hAnsi="Times New Roman" w:cs="Times New Roman"/>
        </w:rPr>
        <w:t xml:space="preserve">Another author who uses food as a way of social criticism is John Steinbeck in his novel </w:t>
      </w:r>
      <w:r w:rsidRPr="00DF76E8">
        <w:rPr>
          <w:rFonts w:ascii="Times New Roman" w:hAnsi="Times New Roman" w:cs="Times New Roman"/>
          <w:i/>
        </w:rPr>
        <w:t>The Grapes of Wrath</w:t>
      </w:r>
      <w:r>
        <w:rPr>
          <w:rFonts w:ascii="Times New Roman" w:hAnsi="Times New Roman" w:cs="Times New Roman"/>
        </w:rPr>
        <w:t xml:space="preserve">. In this novel, food is used in three distinct ways: as a way of bringing people together, as a need that drives people forward, and as a source of anger </w:t>
      </w:r>
      <w:r w:rsidR="005C7A83">
        <w:rPr>
          <w:rFonts w:ascii="Times New Roman" w:hAnsi="Times New Roman" w:cs="Times New Roman"/>
        </w:rPr>
        <w:t>that fuels people to revolt.</w:t>
      </w:r>
      <w:r w:rsidR="004045F7">
        <w:rPr>
          <w:rFonts w:ascii="Times New Roman" w:hAnsi="Times New Roman" w:cs="Times New Roman"/>
        </w:rPr>
        <w:t xml:space="preserve"> </w:t>
      </w:r>
      <w:r w:rsidR="005C7A83">
        <w:rPr>
          <w:rFonts w:ascii="Times New Roman" w:hAnsi="Times New Roman" w:cs="Times New Roman"/>
        </w:rPr>
        <w:t xml:space="preserve">First, food is used as something that brings people together in communities across America as they face hardships in their various journeys. </w:t>
      </w:r>
      <w:r w:rsidR="00CD2248">
        <w:rPr>
          <w:rFonts w:ascii="Times New Roman" w:hAnsi="Times New Roman" w:cs="Times New Roman"/>
        </w:rPr>
        <w:t xml:space="preserve">When the grandfather of the Joad family dies, they make sure to feed the family that was with them when he passed. “When the pork and potatoes were done the families sat about on the ground and ate, and they were quiet, staring into the fire” (Steinbeck 145). This is just after they had buried the grandfather. The two groups end up merging together to help one another out in their journey across the country toward what they hope will be their future. Steinbeck captures this image of families coming together where he says, “In the evening a strange thing happened: the twenty families become one family, </w:t>
      </w:r>
      <w:r w:rsidR="0025285B">
        <w:rPr>
          <w:rFonts w:ascii="Times New Roman" w:hAnsi="Times New Roman" w:cs="Times New Roman"/>
        </w:rPr>
        <w:t>the children were the children of all. The loss of home became one loss, and the golden time in the West was one dream” (193). All of these families became one in their great migration westward, and at dinnertime when they stopped they all ate and merged together</w:t>
      </w:r>
      <w:r w:rsidR="00397129">
        <w:rPr>
          <w:rFonts w:ascii="Times New Roman" w:hAnsi="Times New Roman" w:cs="Times New Roman"/>
        </w:rPr>
        <w:t>, sharing important ideas and creating a community they could not find anywhere else</w:t>
      </w:r>
      <w:r w:rsidR="0025285B">
        <w:rPr>
          <w:rFonts w:ascii="Times New Roman" w:hAnsi="Times New Roman" w:cs="Times New Roman"/>
        </w:rPr>
        <w:t xml:space="preserve">. The food that they were striving after became a source of conversation and community. </w:t>
      </w:r>
      <w:r w:rsidR="004045F7">
        <w:rPr>
          <w:rFonts w:ascii="Times New Roman" w:hAnsi="Times New Roman" w:cs="Times New Roman"/>
        </w:rPr>
        <w:t>“</w:t>
      </w:r>
      <w:r w:rsidR="004045F7" w:rsidRPr="004045F7">
        <w:rPr>
          <w:rFonts w:ascii="Times New Roman" w:hAnsi="Times New Roman" w:cs="Times New Roman"/>
        </w:rPr>
        <w:t>Food tropes, metaphors, and images serve as figures of speech which depict celebrations of families and communities, portray identity crises, create usable histories to establish ancestral connections, subvert ideology and practices of assimilation,</w:t>
      </w:r>
      <w:r w:rsidR="004045F7">
        <w:rPr>
          <w:rFonts w:ascii="Times New Roman" w:hAnsi="Times New Roman" w:cs="Times New Roman"/>
        </w:rPr>
        <w:t xml:space="preserve"> and critique global capitalism”</w:t>
      </w:r>
      <w:r w:rsidR="004045F7" w:rsidRPr="004045F7">
        <w:rPr>
          <w:rFonts w:ascii="Times New Roman" w:hAnsi="Times New Roman" w:cs="Times New Roman"/>
        </w:rPr>
        <w:t xml:space="preserve"> (</w:t>
      </w:r>
      <w:r w:rsidR="002C1D28">
        <w:rPr>
          <w:rFonts w:ascii="Times New Roman" w:hAnsi="Times New Roman" w:cs="Times New Roman"/>
        </w:rPr>
        <w:t>Gardaphe 5</w:t>
      </w:r>
      <w:r w:rsidR="004045F7" w:rsidRPr="004045F7">
        <w:rPr>
          <w:rFonts w:ascii="Times New Roman" w:hAnsi="Times New Roman" w:cs="Times New Roman"/>
        </w:rPr>
        <w:t>)</w:t>
      </w:r>
      <w:r w:rsidR="004045F7">
        <w:rPr>
          <w:rFonts w:ascii="Times New Roman" w:hAnsi="Times New Roman" w:cs="Times New Roman"/>
        </w:rPr>
        <w:t xml:space="preserve">. </w:t>
      </w:r>
      <w:r w:rsidR="0025285B">
        <w:rPr>
          <w:rFonts w:ascii="Times New Roman" w:hAnsi="Times New Roman" w:cs="Times New Roman"/>
        </w:rPr>
        <w:t>This united them against the people who were trying to bring them down, who were trying to separate and starve them. Food became a source of connection in this way, bringing the people together in the face of h</w:t>
      </w:r>
      <w:r w:rsidR="00397129">
        <w:rPr>
          <w:rFonts w:ascii="Times New Roman" w:hAnsi="Times New Roman" w:cs="Times New Roman"/>
        </w:rPr>
        <w:t>ardship and loss. B</w:t>
      </w:r>
      <w:r w:rsidR="0025285B">
        <w:rPr>
          <w:rFonts w:ascii="Times New Roman" w:hAnsi="Times New Roman" w:cs="Times New Roman"/>
        </w:rPr>
        <w:t>ecause of their resilience, they were able to face down the enemy as a group.</w:t>
      </w:r>
      <w:r w:rsidR="00397129">
        <w:rPr>
          <w:rFonts w:ascii="Times New Roman" w:hAnsi="Times New Roman" w:cs="Times New Roman"/>
        </w:rPr>
        <w:t xml:space="preserve"> This shows Steinbeck’s critique of </w:t>
      </w:r>
      <w:r w:rsidR="00EA3070">
        <w:rPr>
          <w:rFonts w:ascii="Times New Roman" w:hAnsi="Times New Roman" w:cs="Times New Roman"/>
        </w:rPr>
        <w:t>the government in the way that they forced people together in times of desperation. It is also a message saying that nothing can truly keep people apart.</w:t>
      </w:r>
    </w:p>
    <w:p w14:paraId="103BCE92" w14:textId="397A15DB" w:rsidR="0025285B" w:rsidRDefault="0025285B" w:rsidP="00041196">
      <w:pPr>
        <w:spacing w:line="480" w:lineRule="auto"/>
        <w:ind w:firstLine="720"/>
        <w:contextualSpacing/>
        <w:rPr>
          <w:rFonts w:ascii="Times New Roman" w:hAnsi="Times New Roman" w:cs="Times New Roman"/>
        </w:rPr>
      </w:pPr>
      <w:r>
        <w:rPr>
          <w:rFonts w:ascii="Times New Roman" w:hAnsi="Times New Roman" w:cs="Times New Roman"/>
        </w:rPr>
        <w:t xml:space="preserve">Another way food is used in the novel is as a need that drove the people on. The Joads were going out West because they needed money for food. It was the same reason that everyone else was headed out West. The government had created this gaping need when they allowed the banks to take full control of the farms and fields, and also when they allowed the injustices to happen in California. </w:t>
      </w:r>
      <w:r w:rsidR="00E60EB3">
        <w:rPr>
          <w:rFonts w:ascii="Times New Roman" w:hAnsi="Times New Roman" w:cs="Times New Roman"/>
        </w:rPr>
        <w:t xml:space="preserve">One family that Tom Joad encountered admitted to selling their car, their only source of transportation, for food. “We sol’ our car. Had to. Run outa food, run outa ever’thing. Couldn’ git no job. Fellas come aroun’ ever’ week, buyin’ cars…An’ if you’re hungry enough, they don’t hafta pay nothin’ for it. An’—we was hungry enough” (293). No one could find any work, so they sold whatever they had in order to get money for food. The need to feed their children was a constant pressure; everyone was doing anything they could in order to get food and nourishment. </w:t>
      </w:r>
      <w:r w:rsidR="00041196">
        <w:rPr>
          <w:rFonts w:ascii="Times New Roman" w:hAnsi="Times New Roman" w:cs="Times New Roman"/>
        </w:rPr>
        <w:t>“</w:t>
      </w:r>
      <w:r w:rsidR="00041196" w:rsidRPr="00041196">
        <w:rPr>
          <w:rFonts w:ascii="Times New Roman" w:hAnsi="Times New Roman" w:cs="Times New Roman"/>
        </w:rPr>
        <w:t>The threat of starvation unleashes the migrants' imaginations. The yearning onetime farmers sometimes contemplate sharing property and collectively</w:t>
      </w:r>
      <w:r w:rsidR="00041196">
        <w:rPr>
          <w:rFonts w:ascii="Times New Roman" w:hAnsi="Times New Roman" w:cs="Times New Roman"/>
        </w:rPr>
        <w:t xml:space="preserve"> owning machinery in the future”</w:t>
      </w:r>
      <w:r w:rsidR="00041196" w:rsidRPr="00041196">
        <w:rPr>
          <w:rFonts w:ascii="Times New Roman" w:hAnsi="Times New Roman" w:cs="Times New Roman"/>
        </w:rPr>
        <w:t xml:space="preserve"> (</w:t>
      </w:r>
      <w:r w:rsidR="00041196">
        <w:rPr>
          <w:rFonts w:ascii="Times New Roman" w:hAnsi="Times New Roman" w:cs="Times New Roman"/>
        </w:rPr>
        <w:t xml:space="preserve">Zirakzadeh </w:t>
      </w:r>
      <w:r w:rsidR="00041196" w:rsidRPr="00041196">
        <w:rPr>
          <w:rFonts w:ascii="Times New Roman" w:hAnsi="Times New Roman" w:cs="Times New Roman"/>
        </w:rPr>
        <w:t>611)</w:t>
      </w:r>
      <w:r w:rsidR="00041196">
        <w:rPr>
          <w:rFonts w:ascii="Times New Roman" w:hAnsi="Times New Roman" w:cs="Times New Roman"/>
        </w:rPr>
        <w:t xml:space="preserve">. </w:t>
      </w:r>
      <w:r w:rsidR="00EA3070">
        <w:rPr>
          <w:rFonts w:ascii="Times New Roman" w:hAnsi="Times New Roman" w:cs="Times New Roman"/>
        </w:rPr>
        <w:t xml:space="preserve">The people tried to take over fields and work together, but the people of California stopped them at every chance. </w:t>
      </w:r>
      <w:r w:rsidR="00E60EB3">
        <w:rPr>
          <w:rFonts w:ascii="Times New Roman" w:hAnsi="Times New Roman" w:cs="Times New Roman"/>
        </w:rPr>
        <w:t xml:space="preserve">Food became the end goal once they saw the realities of California—not luxuries or even </w:t>
      </w:r>
      <w:r w:rsidR="00A268E3">
        <w:rPr>
          <w:rFonts w:ascii="Times New Roman" w:hAnsi="Times New Roman" w:cs="Times New Roman"/>
        </w:rPr>
        <w:t>a place to live</w:t>
      </w:r>
      <w:r w:rsidR="00E60EB3">
        <w:rPr>
          <w:rFonts w:ascii="Times New Roman" w:hAnsi="Times New Roman" w:cs="Times New Roman"/>
        </w:rPr>
        <w:t xml:space="preserve">. Food meant they could live another day. </w:t>
      </w:r>
      <w:r w:rsidR="00A268E3">
        <w:rPr>
          <w:rFonts w:ascii="Times New Roman" w:hAnsi="Times New Roman" w:cs="Times New Roman"/>
        </w:rPr>
        <w:t xml:space="preserve">Steinbeck </w:t>
      </w:r>
      <w:r w:rsidR="00EA3070">
        <w:rPr>
          <w:rFonts w:ascii="Times New Roman" w:hAnsi="Times New Roman" w:cs="Times New Roman"/>
        </w:rPr>
        <w:t>uses this food as representing a basic need that drove people on to portray</w:t>
      </w:r>
      <w:r w:rsidR="00A268E3">
        <w:rPr>
          <w:rFonts w:ascii="Times New Roman" w:hAnsi="Times New Roman" w:cs="Times New Roman"/>
        </w:rPr>
        <w:t xml:space="preserve"> the inhumane crimes of the government in starving their own people for money and land.</w:t>
      </w:r>
    </w:p>
    <w:p w14:paraId="18500988" w14:textId="626B4055" w:rsidR="00A268E3" w:rsidRDefault="00A268E3" w:rsidP="00411BCD">
      <w:pPr>
        <w:spacing w:line="480" w:lineRule="auto"/>
        <w:ind w:firstLine="720"/>
        <w:contextualSpacing/>
        <w:rPr>
          <w:rFonts w:ascii="Times New Roman" w:hAnsi="Times New Roman" w:cs="Times New Roman"/>
        </w:rPr>
      </w:pPr>
      <w:r>
        <w:rPr>
          <w:rFonts w:ascii="Times New Roman" w:hAnsi="Times New Roman" w:cs="Times New Roman"/>
        </w:rPr>
        <w:t>One other po</w:t>
      </w:r>
      <w:r w:rsidR="00A00716">
        <w:rPr>
          <w:rFonts w:ascii="Times New Roman" w:hAnsi="Times New Roman" w:cs="Times New Roman"/>
        </w:rPr>
        <w:t>int that food represents is</w:t>
      </w:r>
      <w:r>
        <w:rPr>
          <w:rFonts w:ascii="Times New Roman" w:hAnsi="Times New Roman" w:cs="Times New Roman"/>
        </w:rPr>
        <w:t xml:space="preserve"> food as a source of anger that fueled the people to rebellion. Steinbeck describes the waste of the fruit because there is an overabundance and no profit to be made. “There is a crime here that goes beyond denunciation. There is a sorrow here that weeping cannot symbolize. There is a failure here that topples all our success…And children dying of pellagra must die because a profit cannot be taken from an orange” (349). Fruit is dumped and wasted on the side of the road, and it is burned so that p</w:t>
      </w:r>
      <w:r w:rsidR="00A00716">
        <w:rPr>
          <w:rFonts w:ascii="Times New Roman" w:hAnsi="Times New Roman" w:cs="Times New Roman"/>
        </w:rPr>
        <w:t>eople cannot eat it. This shows how the government truly did</w:t>
      </w:r>
      <w:r>
        <w:rPr>
          <w:rFonts w:ascii="Times New Roman" w:hAnsi="Times New Roman" w:cs="Times New Roman"/>
        </w:rPr>
        <w:t xml:space="preserve"> not care for the l</w:t>
      </w:r>
      <w:r w:rsidR="00A00716">
        <w:rPr>
          <w:rFonts w:ascii="Times New Roman" w:hAnsi="Times New Roman" w:cs="Times New Roman"/>
        </w:rPr>
        <w:t>ivelihood of its people—it careed</w:t>
      </w:r>
      <w:r>
        <w:rPr>
          <w:rFonts w:ascii="Times New Roman" w:hAnsi="Times New Roman" w:cs="Times New Roman"/>
        </w:rPr>
        <w:t xml:space="preserve"> on</w:t>
      </w:r>
      <w:r w:rsidR="00A00716">
        <w:rPr>
          <w:rFonts w:ascii="Times New Roman" w:hAnsi="Times New Roman" w:cs="Times New Roman"/>
        </w:rPr>
        <w:t>ly for a profit, and if there was</w:t>
      </w:r>
      <w:r>
        <w:rPr>
          <w:rFonts w:ascii="Times New Roman" w:hAnsi="Times New Roman" w:cs="Times New Roman"/>
        </w:rPr>
        <w:t xml:space="preserve"> n</w:t>
      </w:r>
      <w:r w:rsidR="00A00716">
        <w:rPr>
          <w:rFonts w:ascii="Times New Roman" w:hAnsi="Times New Roman" w:cs="Times New Roman"/>
        </w:rPr>
        <w:t xml:space="preserve">ot one to be made, then no one was allowed to eat. This kind of greed </w:t>
      </w:r>
      <w:r>
        <w:rPr>
          <w:rFonts w:ascii="Times New Roman" w:hAnsi="Times New Roman" w:cs="Times New Roman"/>
        </w:rPr>
        <w:t xml:space="preserve">is horrific. And it is certainly not lost on the people, as Steinbeck concludes the chapter by saying, “In the souls of the people the grapes of wrath are filling and growing heavy, growing heavy for the vintage” (349). Food here represents greed, gluttony, and </w:t>
      </w:r>
      <w:r w:rsidR="00FE1804">
        <w:rPr>
          <w:rFonts w:ascii="Times New Roman" w:hAnsi="Times New Roman" w:cs="Times New Roman"/>
        </w:rPr>
        <w:t>selfishness that go</w:t>
      </w:r>
      <w:r w:rsidR="00A00716">
        <w:rPr>
          <w:rFonts w:ascii="Times New Roman" w:hAnsi="Times New Roman" w:cs="Times New Roman"/>
        </w:rPr>
        <w:t>es</w:t>
      </w:r>
      <w:r w:rsidR="00E26A60">
        <w:rPr>
          <w:rFonts w:ascii="Times New Roman" w:hAnsi="Times New Roman" w:cs="Times New Roman"/>
        </w:rPr>
        <w:t xml:space="preserve"> beyond description. In this way, Steinbeck criticizes the government for their greed and lack of care for their own people that they exploited for a profit</w:t>
      </w:r>
      <w:r w:rsidR="00A00716">
        <w:rPr>
          <w:rFonts w:ascii="Times New Roman" w:hAnsi="Times New Roman" w:cs="Times New Roman"/>
        </w:rPr>
        <w:t xml:space="preserve"> while reaffirming the idea that the people cannot be held back forever</w:t>
      </w:r>
      <w:r w:rsidR="00E26A60">
        <w:rPr>
          <w:rFonts w:ascii="Times New Roman" w:hAnsi="Times New Roman" w:cs="Times New Roman"/>
        </w:rPr>
        <w:t>.</w:t>
      </w:r>
      <w:r w:rsidR="00A00716">
        <w:rPr>
          <w:rFonts w:ascii="Times New Roman" w:hAnsi="Times New Roman" w:cs="Times New Roman"/>
        </w:rPr>
        <w:t xml:space="preserve"> Through all of these uses of food in his novel, Steinbeck portrays the cruelty of the government as they greedily took advantage of the impoverished and left them to starve while at the same time reinforcing the idea of community in the face of hardship.</w:t>
      </w:r>
    </w:p>
    <w:p w14:paraId="22140F0C" w14:textId="5B2438A3" w:rsidR="000E0C1A" w:rsidRDefault="00FE1804"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Another author who uses food symbolism for social criticism in his novel is Naguib Mahfouz in his novel </w:t>
      </w:r>
      <w:r w:rsidRPr="00FE1804">
        <w:rPr>
          <w:rFonts w:ascii="Times New Roman" w:hAnsi="Times New Roman" w:cs="Times New Roman"/>
          <w:i/>
        </w:rPr>
        <w:t>Midaq Alley</w:t>
      </w:r>
      <w:r>
        <w:rPr>
          <w:rFonts w:ascii="Times New Roman" w:hAnsi="Times New Roman" w:cs="Times New Roman"/>
        </w:rPr>
        <w:t>. He uses food to praise and also condemn various aspects of Egyptian culture. First, food is used as an aesthetic object</w:t>
      </w:r>
      <w:r w:rsidR="00AE1CD6">
        <w:rPr>
          <w:rFonts w:ascii="Times New Roman" w:hAnsi="Times New Roman" w:cs="Times New Roman"/>
        </w:rPr>
        <w:t xml:space="preserve"> that represents an appreciation of life</w:t>
      </w:r>
      <w:r>
        <w:rPr>
          <w:rFonts w:ascii="Times New Roman" w:hAnsi="Times New Roman" w:cs="Times New Roman"/>
        </w:rPr>
        <w:t xml:space="preserve"> as seen through the eyes of one of the few good characters in the novel. The owner of the sweets shop, Uncle Kamil, is descr</w:t>
      </w:r>
      <w:r w:rsidR="008474AD">
        <w:rPr>
          <w:rFonts w:ascii="Times New Roman" w:hAnsi="Times New Roman" w:cs="Times New Roman"/>
        </w:rPr>
        <w:t>ibed as a large man. However, “i</w:t>
      </w:r>
      <w:r>
        <w:rPr>
          <w:rFonts w:ascii="Times New Roman" w:hAnsi="Times New Roman" w:cs="Times New Roman"/>
        </w:rPr>
        <w:t xml:space="preserve">n spite of his portly build, Uncle Kamil could not be considered a glutton, although he was very fond of sweets and extremely clever at making them. His artistry was completely fulfilled in making up orders” (Mahfouz 30). </w:t>
      </w:r>
      <w:r w:rsidR="00AE1CD6">
        <w:rPr>
          <w:rFonts w:ascii="Times New Roman" w:hAnsi="Times New Roman" w:cs="Times New Roman"/>
        </w:rPr>
        <w:t xml:space="preserve">He enjoyed sweets for the art of making them rather than for their delicious taste. His views on food are reflected even as he eats his everyday meal with Abbas: “Uncle Kamil…is slow and chews each piece of food laboriously until it almost dissolves in his mouth. He often says, ‘Good food should be first digested in the mouth’” (30). </w:t>
      </w:r>
      <w:r w:rsidR="008474AD">
        <w:rPr>
          <w:rFonts w:ascii="Times New Roman" w:hAnsi="Times New Roman" w:cs="Times New Roman"/>
        </w:rPr>
        <w:t>He is one of the only</w:t>
      </w:r>
      <w:r w:rsidR="00361232">
        <w:rPr>
          <w:rFonts w:ascii="Times New Roman" w:hAnsi="Times New Roman" w:cs="Times New Roman"/>
        </w:rPr>
        <w:t xml:space="preserve"> characters to stop and appreciate good things, making this scene with the food important. The fact that the one</w:t>
      </w:r>
      <w:r w:rsidR="008474AD">
        <w:rPr>
          <w:rFonts w:ascii="Times New Roman" w:hAnsi="Times New Roman" w:cs="Times New Roman"/>
        </w:rPr>
        <w:t xml:space="preserve"> man thought to be a glutton </w:t>
      </w:r>
      <w:r w:rsidR="00361232">
        <w:rPr>
          <w:rFonts w:ascii="Times New Roman" w:hAnsi="Times New Roman" w:cs="Times New Roman"/>
        </w:rPr>
        <w:t xml:space="preserve">actually </w:t>
      </w:r>
      <w:r w:rsidR="008474AD">
        <w:rPr>
          <w:rFonts w:ascii="Times New Roman" w:hAnsi="Times New Roman" w:cs="Times New Roman"/>
        </w:rPr>
        <w:t xml:space="preserve">is </w:t>
      </w:r>
      <w:r w:rsidR="00361232">
        <w:rPr>
          <w:rFonts w:ascii="Times New Roman" w:hAnsi="Times New Roman" w:cs="Times New Roman"/>
        </w:rPr>
        <w:t>not refl</w:t>
      </w:r>
      <w:r w:rsidR="008474AD">
        <w:rPr>
          <w:rFonts w:ascii="Times New Roman" w:hAnsi="Times New Roman" w:cs="Times New Roman"/>
        </w:rPr>
        <w:t>ects the idea that not all is as</w:t>
      </w:r>
      <w:r w:rsidR="00361232">
        <w:rPr>
          <w:rFonts w:ascii="Times New Roman" w:hAnsi="Times New Roman" w:cs="Times New Roman"/>
        </w:rPr>
        <w:t xml:space="preserve"> appearances would </w:t>
      </w:r>
      <w:r w:rsidR="008474AD">
        <w:rPr>
          <w:rFonts w:ascii="Times New Roman" w:hAnsi="Times New Roman" w:cs="Times New Roman"/>
        </w:rPr>
        <w:t xml:space="preserve">first </w:t>
      </w:r>
      <w:r w:rsidR="00361232">
        <w:rPr>
          <w:rFonts w:ascii="Times New Roman" w:hAnsi="Times New Roman" w:cs="Times New Roman"/>
        </w:rPr>
        <w:t>suggest.</w:t>
      </w:r>
      <w:r w:rsidR="000E0C1A">
        <w:rPr>
          <w:rFonts w:ascii="Times New Roman" w:hAnsi="Times New Roman" w:cs="Times New Roman"/>
        </w:rPr>
        <w:t xml:space="preserve"> The greater appreciation for food and the art of making food shown through a man who g</w:t>
      </w:r>
      <w:r w:rsidR="008474AD">
        <w:rPr>
          <w:rFonts w:ascii="Times New Roman" w:hAnsi="Times New Roman" w:cs="Times New Roman"/>
        </w:rPr>
        <w:t>oes deeper than his appearance</w:t>
      </w:r>
      <w:r w:rsidR="000E0C1A">
        <w:rPr>
          <w:rFonts w:ascii="Times New Roman" w:hAnsi="Times New Roman" w:cs="Times New Roman"/>
        </w:rPr>
        <w:t xml:space="preserve"> connects to one of the greater themes in the novel of </w:t>
      </w:r>
      <w:r w:rsidR="008474AD">
        <w:rPr>
          <w:rFonts w:ascii="Times New Roman" w:hAnsi="Times New Roman" w:cs="Times New Roman"/>
        </w:rPr>
        <w:t xml:space="preserve">an </w:t>
      </w:r>
      <w:r w:rsidR="000E0C1A">
        <w:rPr>
          <w:rFonts w:ascii="Times New Roman" w:hAnsi="Times New Roman" w:cs="Times New Roman"/>
        </w:rPr>
        <w:t xml:space="preserve">appreciation for </w:t>
      </w:r>
      <w:r w:rsidR="008474AD">
        <w:rPr>
          <w:rFonts w:ascii="Times New Roman" w:hAnsi="Times New Roman" w:cs="Times New Roman"/>
        </w:rPr>
        <w:t xml:space="preserve">old, cultural </w:t>
      </w:r>
      <w:r w:rsidR="000E0C1A">
        <w:rPr>
          <w:rFonts w:ascii="Times New Roman" w:hAnsi="Times New Roman" w:cs="Times New Roman"/>
        </w:rPr>
        <w:t>life and the beautiful things in it over the face-paced materialism of the new world that seem only to hinder and even hurt the lives of the Egyptians.</w:t>
      </w:r>
    </w:p>
    <w:p w14:paraId="79233F1A" w14:textId="362ED648" w:rsidR="00FE1804" w:rsidRDefault="000E0C1A" w:rsidP="003615DA">
      <w:pPr>
        <w:spacing w:line="480" w:lineRule="auto"/>
        <w:ind w:firstLine="720"/>
        <w:contextualSpacing/>
        <w:rPr>
          <w:rFonts w:ascii="Times New Roman" w:hAnsi="Times New Roman" w:cs="Times New Roman"/>
        </w:rPr>
      </w:pPr>
      <w:r>
        <w:rPr>
          <w:rFonts w:ascii="Times New Roman" w:hAnsi="Times New Roman" w:cs="Times New Roman"/>
        </w:rPr>
        <w:t>Another important aspect of food symbolism in the novel is food as a symbol of status. Two materialistic characters, Hussain Kirsha and Hamida, capture the image of the desires of youth to be free of the old culture</w:t>
      </w:r>
      <w:r w:rsidR="006B000A">
        <w:rPr>
          <w:rFonts w:ascii="Times New Roman" w:hAnsi="Times New Roman" w:cs="Times New Roman"/>
        </w:rPr>
        <w:t xml:space="preserve"> and to be a part of the new</w:t>
      </w:r>
      <w:r>
        <w:rPr>
          <w:rFonts w:ascii="Times New Roman" w:hAnsi="Times New Roman" w:cs="Times New Roman"/>
        </w:rPr>
        <w:t>, materialistic western world. When Hussain has money from the war that the British brought, it is said that he “delighted in eating meat, which he considered a luxury reserved especially for the rich” (33). Hamida reemphasizes this idea later in the novel when she is about to go pursue the life of wealth that she thinks awaits her. “It wasn’t that she disliked lentils, but she knew they were a staple food of the poor. Not that she really knew anything about what rich people ate, except that it was meat and meat and meat” (203). Hamida and Hussain’s pursuits of money and wealth through their appetite for meat reflects the greater theme of the youth going after things of material value that the westerners put f</w:t>
      </w:r>
      <w:r w:rsidR="003615DA">
        <w:rPr>
          <w:rFonts w:ascii="Times New Roman" w:hAnsi="Times New Roman" w:cs="Times New Roman"/>
        </w:rPr>
        <w:t>orth. Neither of them really knew what the wealthy did</w:t>
      </w:r>
      <w:r>
        <w:rPr>
          <w:rFonts w:ascii="Times New Roman" w:hAnsi="Times New Roman" w:cs="Times New Roman"/>
        </w:rPr>
        <w:t>, as seen in Hamida’s reflections, but both blindly follo</w:t>
      </w:r>
      <w:r w:rsidR="006B000A">
        <w:rPr>
          <w:rFonts w:ascii="Times New Roman" w:hAnsi="Times New Roman" w:cs="Times New Roman"/>
        </w:rPr>
        <w:t xml:space="preserve">w what rumors they have heard rich people doing, </w:t>
      </w:r>
      <w:r>
        <w:rPr>
          <w:rFonts w:ascii="Times New Roman" w:hAnsi="Times New Roman" w:cs="Times New Roman"/>
        </w:rPr>
        <w:t>show</w:t>
      </w:r>
      <w:r w:rsidR="006B000A">
        <w:rPr>
          <w:rFonts w:ascii="Times New Roman" w:hAnsi="Times New Roman" w:cs="Times New Roman"/>
        </w:rPr>
        <w:t>ing</w:t>
      </w:r>
      <w:r>
        <w:rPr>
          <w:rFonts w:ascii="Times New Roman" w:hAnsi="Times New Roman" w:cs="Times New Roman"/>
        </w:rPr>
        <w:t xml:space="preserve"> how desperate the characters were to be a part of a higher society they knew nothing about.</w:t>
      </w:r>
      <w:r w:rsidR="006B000A">
        <w:rPr>
          <w:rFonts w:ascii="Times New Roman" w:hAnsi="Times New Roman" w:cs="Times New Roman"/>
        </w:rPr>
        <w:t xml:space="preserve"> They, like many of the youth that Mah</w:t>
      </w:r>
      <w:r w:rsidR="00E52DEE">
        <w:rPr>
          <w:rFonts w:ascii="Times New Roman" w:hAnsi="Times New Roman" w:cs="Times New Roman"/>
        </w:rPr>
        <w:t>fouz seems to be portraying, cast aside their old heritage too quickly in favor of fame and fortune.</w:t>
      </w:r>
      <w:r>
        <w:rPr>
          <w:rFonts w:ascii="Times New Roman" w:hAnsi="Times New Roman" w:cs="Times New Roman"/>
        </w:rPr>
        <w:t xml:space="preserve"> </w:t>
      </w:r>
      <w:r w:rsidR="003615DA">
        <w:rPr>
          <w:rFonts w:ascii="Times New Roman" w:hAnsi="Times New Roman" w:cs="Times New Roman"/>
        </w:rPr>
        <w:t>“</w:t>
      </w:r>
      <w:r w:rsidR="003615DA" w:rsidRPr="003615DA">
        <w:rPr>
          <w:rFonts w:ascii="Times New Roman" w:hAnsi="Times New Roman" w:cs="Times New Roman"/>
        </w:rPr>
        <w:t>In literature we have met many characters who spurn their ethnicities through disavowal of ethnic foodways. This particular expression of self-loathing is often engendered by the racist culture that degrades ethnic foodways as filthy and unhealthful, and the association with filth predict</w:t>
      </w:r>
      <w:r w:rsidR="003615DA">
        <w:rPr>
          <w:rFonts w:ascii="Times New Roman" w:hAnsi="Times New Roman" w:cs="Times New Roman"/>
        </w:rPr>
        <w:t xml:space="preserve">ably gestures toward immorality” (Gardaphe 6). </w:t>
      </w:r>
      <w:r w:rsidR="00E52DEE">
        <w:rPr>
          <w:rFonts w:ascii="Times New Roman" w:hAnsi="Times New Roman" w:cs="Times New Roman"/>
        </w:rPr>
        <w:t xml:space="preserve">They both become completely immoral in their pursuit of the new world of food. </w:t>
      </w:r>
      <w:r>
        <w:rPr>
          <w:rFonts w:ascii="Times New Roman" w:hAnsi="Times New Roman" w:cs="Times New Roman"/>
        </w:rPr>
        <w:t xml:space="preserve">Neither of them had ever really eaten meat before, so it would follow that they would logically not care for it. However, </w:t>
      </w:r>
      <w:r w:rsidR="00E65C9F">
        <w:rPr>
          <w:rFonts w:ascii="Times New Roman" w:hAnsi="Times New Roman" w:cs="Times New Roman"/>
        </w:rPr>
        <w:t>they abandon all of their old sense of culture for the new world. In this way, the meat of the wealthy represents illogical desires on the part of the youth in their desperate pursuit of wealth.</w:t>
      </w:r>
    </w:p>
    <w:p w14:paraId="45B5DC7F" w14:textId="2F7A6074" w:rsidR="00E65C9F" w:rsidRDefault="00E65C9F"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One other important aspect of food symbolism in the novel is that of food as a ritualistic item. Salim Alwan, an important businessman in the alley, eats a bowl of green wheat ritualistically every day in order to enhance his sex life. “The bowl of husked green wheat had a story behind it, which the entire alley knew…He would have it for lunch, then drink tea every two hours afterward. Its magic effect began at night and lasted for two full hours of sheer delight” (67). The green wheat that he eats represents overindulgence in pleasure and a lack of regard for his wife. As their relationship continues to deteriorate, </w:t>
      </w:r>
      <w:r w:rsidR="00014C1D">
        <w:rPr>
          <w:rFonts w:ascii="Times New Roman" w:hAnsi="Times New Roman" w:cs="Times New Roman"/>
        </w:rPr>
        <w:t>readers see how h</w:t>
      </w:r>
      <w:r w:rsidR="00391433">
        <w:rPr>
          <w:rFonts w:ascii="Times New Roman" w:hAnsi="Times New Roman" w:cs="Times New Roman"/>
        </w:rPr>
        <w:t xml:space="preserve">e desires Hamida as a new, young wife because his current wife is not happy with the “green wheat experiment”. </w:t>
      </w:r>
      <w:r w:rsidR="009F5AE9">
        <w:rPr>
          <w:rFonts w:ascii="Times New Roman" w:hAnsi="Times New Roman" w:cs="Times New Roman"/>
        </w:rPr>
        <w:t xml:space="preserve">His pursuit of a new, younger wife for his own pleasure is his way of forsaking he old and traditional, his wife, for the new and lustful, Hamida. </w:t>
      </w:r>
      <w:r w:rsidR="00391433">
        <w:rPr>
          <w:rFonts w:ascii="Times New Roman" w:hAnsi="Times New Roman" w:cs="Times New Roman"/>
        </w:rPr>
        <w:t>While he never does achieve this, his indulgence in his sexual experiments and his continued lack of care for what the alley people think of his green wheat shows a sin of gluttony in a new way. When he deteriorates into a vicious old man after his heart failure, his descent into selfishness is complete</w:t>
      </w:r>
      <w:r w:rsidR="000C5495">
        <w:rPr>
          <w:rFonts w:ascii="Times New Roman" w:hAnsi="Times New Roman" w:cs="Times New Roman"/>
        </w:rPr>
        <w:t xml:space="preserve">, </w:t>
      </w:r>
      <w:r w:rsidR="005F38B7">
        <w:rPr>
          <w:rFonts w:ascii="Times New Roman" w:hAnsi="Times New Roman" w:cs="Times New Roman"/>
        </w:rPr>
        <w:t>revealing how indulgence and selfishness and greed l</w:t>
      </w:r>
      <w:r w:rsidR="000C5495">
        <w:rPr>
          <w:rFonts w:ascii="Times New Roman" w:hAnsi="Times New Roman" w:cs="Times New Roman"/>
        </w:rPr>
        <w:t xml:space="preserve">ead to ultimate failure in life. Contrasting this would be Uncle Kamil’s </w:t>
      </w:r>
      <w:r w:rsidR="005F38B7">
        <w:rPr>
          <w:rFonts w:ascii="Times New Roman" w:hAnsi="Times New Roman" w:cs="Times New Roman"/>
        </w:rPr>
        <w:t xml:space="preserve">appreciation of life </w:t>
      </w:r>
      <w:r w:rsidR="000C5495">
        <w:rPr>
          <w:rFonts w:ascii="Times New Roman" w:hAnsi="Times New Roman" w:cs="Times New Roman"/>
        </w:rPr>
        <w:t>and the art of food that he enjoys, and how he enjoys things simply for the sake of doing them</w:t>
      </w:r>
      <w:r w:rsidR="00FB7290">
        <w:rPr>
          <w:rFonts w:ascii="Times New Roman" w:hAnsi="Times New Roman" w:cs="Times New Roman"/>
        </w:rPr>
        <w:t>, which gives him a peace of mind that is unattainable through any kind of sin</w:t>
      </w:r>
      <w:r w:rsidR="005F38B7">
        <w:rPr>
          <w:rFonts w:ascii="Times New Roman" w:hAnsi="Times New Roman" w:cs="Times New Roman"/>
        </w:rPr>
        <w:t xml:space="preserve">. As </w:t>
      </w:r>
      <w:r w:rsidR="00AA35A1">
        <w:rPr>
          <w:rFonts w:ascii="Times New Roman" w:hAnsi="Times New Roman" w:cs="Times New Roman"/>
        </w:rPr>
        <w:t xml:space="preserve">Mahfouz uses </w:t>
      </w:r>
      <w:r w:rsidR="005F38B7">
        <w:rPr>
          <w:rFonts w:ascii="Times New Roman" w:hAnsi="Times New Roman" w:cs="Times New Roman"/>
        </w:rPr>
        <w:t>food to symboliz</w:t>
      </w:r>
      <w:r w:rsidR="009F5AE9">
        <w:rPr>
          <w:rFonts w:ascii="Times New Roman" w:hAnsi="Times New Roman" w:cs="Times New Roman"/>
        </w:rPr>
        <w:t xml:space="preserve">e </w:t>
      </w:r>
      <w:r w:rsidR="005F38B7">
        <w:rPr>
          <w:rFonts w:ascii="Times New Roman" w:hAnsi="Times New Roman" w:cs="Times New Roman"/>
        </w:rPr>
        <w:t xml:space="preserve">greed </w:t>
      </w:r>
      <w:r w:rsidR="009F5AE9">
        <w:rPr>
          <w:rFonts w:ascii="Times New Roman" w:hAnsi="Times New Roman" w:cs="Times New Roman"/>
        </w:rPr>
        <w:t xml:space="preserve">and indulgence </w:t>
      </w:r>
      <w:r w:rsidR="005F38B7">
        <w:rPr>
          <w:rFonts w:ascii="Times New Roman" w:hAnsi="Times New Roman" w:cs="Times New Roman"/>
        </w:rPr>
        <w:t>of the materialistic</w:t>
      </w:r>
      <w:r w:rsidR="009F5AE9">
        <w:rPr>
          <w:rFonts w:ascii="Times New Roman" w:hAnsi="Times New Roman" w:cs="Times New Roman"/>
        </w:rPr>
        <w:t xml:space="preserve">, </w:t>
      </w:r>
      <w:r w:rsidR="00C40731">
        <w:rPr>
          <w:rFonts w:ascii="Times New Roman" w:hAnsi="Times New Roman" w:cs="Times New Roman"/>
        </w:rPr>
        <w:t>he criticizes</w:t>
      </w:r>
      <w:r w:rsidR="009F5AE9">
        <w:rPr>
          <w:rFonts w:ascii="Times New Roman" w:hAnsi="Times New Roman" w:cs="Times New Roman"/>
        </w:rPr>
        <w:t xml:space="preserve"> the sins of the people in turning to Western culture and abandoning the values of their old culture.</w:t>
      </w:r>
    </w:p>
    <w:p w14:paraId="74779C95" w14:textId="70A3D268" w:rsidR="005F38B7" w:rsidRDefault="009D3E31"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Another work of literature that uses food symbolism to support social criticisms in the novel is </w:t>
      </w:r>
      <w:r w:rsidR="005F38B7" w:rsidRPr="005F38B7">
        <w:rPr>
          <w:rFonts w:ascii="Times New Roman" w:hAnsi="Times New Roman" w:cs="Times New Roman"/>
          <w:i/>
        </w:rPr>
        <w:t>Thousand Cranes</w:t>
      </w:r>
      <w:r w:rsidR="005F38B7">
        <w:rPr>
          <w:rFonts w:ascii="Times New Roman" w:hAnsi="Times New Roman" w:cs="Times New Roman"/>
        </w:rPr>
        <w:t xml:space="preserve"> by Yasunari Kawabata. He uses the tea ceremony to symbolize the fallen nature of the culture surrounding the ceremony itself, as he says in his Nobel Prize speech, “I must say in passing, that to see my novel Thousand Cranes </w:t>
      </w:r>
      <w:r w:rsidR="0055168B">
        <w:rPr>
          <w:rFonts w:ascii="Times New Roman" w:hAnsi="Times New Roman" w:cs="Times New Roman"/>
        </w:rPr>
        <w:t xml:space="preserve">as an evocation of the formal and spiritual beauty of the tea ceremony is a misreading. It is a negative work, an expression of doubt about and warning against the vulgarity into which the tea ceremony has fallen” </w:t>
      </w:r>
      <w:r w:rsidR="00671CC0">
        <w:rPr>
          <w:rFonts w:ascii="Times New Roman" w:hAnsi="Times New Roman" w:cs="Times New Roman"/>
        </w:rPr>
        <w:t>(Kawabata Nobel Lecture</w:t>
      </w:r>
      <w:r w:rsidR="0055168B">
        <w:rPr>
          <w:rFonts w:ascii="Times New Roman" w:hAnsi="Times New Roman" w:cs="Times New Roman"/>
        </w:rPr>
        <w:t xml:space="preserve">). </w:t>
      </w:r>
      <w:r w:rsidR="00FD3277">
        <w:rPr>
          <w:rFonts w:ascii="Times New Roman" w:hAnsi="Times New Roman" w:cs="Times New Roman"/>
        </w:rPr>
        <w:t xml:space="preserve">Tea in this way is used to represent the fallen nature of a beautiful ceremony that has become susceptible to the quickly modernizing world around it. </w:t>
      </w:r>
    </w:p>
    <w:p w14:paraId="6AC60128" w14:textId="31A9F388" w:rsidR="00FD3277" w:rsidRDefault="00FD3277" w:rsidP="00CF2358">
      <w:pPr>
        <w:spacing w:line="480" w:lineRule="auto"/>
        <w:ind w:firstLine="720"/>
        <w:contextualSpacing/>
        <w:rPr>
          <w:rFonts w:ascii="Times New Roman" w:hAnsi="Times New Roman" w:cs="Times New Roman"/>
        </w:rPr>
      </w:pPr>
      <w:r>
        <w:rPr>
          <w:rFonts w:ascii="Times New Roman" w:hAnsi="Times New Roman" w:cs="Times New Roman"/>
        </w:rPr>
        <w:t xml:space="preserve">First, </w:t>
      </w:r>
      <w:r w:rsidR="00CB4081">
        <w:rPr>
          <w:rFonts w:ascii="Times New Roman" w:hAnsi="Times New Roman" w:cs="Times New Roman"/>
        </w:rPr>
        <w:t>tea is used to represent the</w:t>
      </w:r>
      <w:r>
        <w:rPr>
          <w:rFonts w:ascii="Times New Roman" w:hAnsi="Times New Roman" w:cs="Times New Roman"/>
        </w:rPr>
        <w:t xml:space="preserve"> formal, traditional world in the very first</w:t>
      </w:r>
      <w:r w:rsidR="00CB4081">
        <w:rPr>
          <w:rFonts w:ascii="Times New Roman" w:hAnsi="Times New Roman" w:cs="Times New Roman"/>
        </w:rPr>
        <w:t xml:space="preserve"> tea ceremony of the novel when the Inamura girl makes </w:t>
      </w:r>
      <w:r>
        <w:rPr>
          <w:rFonts w:ascii="Times New Roman" w:hAnsi="Times New Roman" w:cs="Times New Roman"/>
        </w:rPr>
        <w:t xml:space="preserve">tea for Kikuji. “Unaware that she was on display, she went through the ceremony without hesitation, and she herself set the tea before Kikuji” (Kawabata 19). </w:t>
      </w:r>
      <w:r w:rsidR="00D000A1">
        <w:rPr>
          <w:rFonts w:ascii="Times New Roman" w:hAnsi="Times New Roman" w:cs="Times New Roman"/>
        </w:rPr>
        <w:t>The Inamura girl performed the ceremony perfectly</w:t>
      </w:r>
      <w:r w:rsidR="00CB4081">
        <w:rPr>
          <w:rFonts w:ascii="Times New Roman" w:hAnsi="Times New Roman" w:cs="Times New Roman"/>
        </w:rPr>
        <w:t xml:space="preserve"> and “without hesitation</w:t>
      </w:r>
      <w:r w:rsidR="00D000A1">
        <w:rPr>
          <w:rFonts w:ascii="Times New Roman" w:hAnsi="Times New Roman" w:cs="Times New Roman"/>
        </w:rPr>
        <w:t>,</w:t>
      </w:r>
      <w:r w:rsidR="00CB4081">
        <w:rPr>
          <w:rFonts w:ascii="Times New Roman" w:hAnsi="Times New Roman" w:cs="Times New Roman"/>
        </w:rPr>
        <w:t>”</w:t>
      </w:r>
      <w:r w:rsidR="00D000A1">
        <w:rPr>
          <w:rFonts w:ascii="Times New Roman" w:hAnsi="Times New Roman" w:cs="Times New Roman"/>
        </w:rPr>
        <w:t xml:space="preserve"> which should have made her the ideal candidate for Kikuji. If he had followed what was expected of him, and had he followed custom, he would </w:t>
      </w:r>
      <w:r w:rsidR="00CB4081">
        <w:rPr>
          <w:rFonts w:ascii="Times New Roman" w:hAnsi="Times New Roman" w:cs="Times New Roman"/>
        </w:rPr>
        <w:t>have ended up marrying this</w:t>
      </w:r>
      <w:r w:rsidR="00D000A1">
        <w:rPr>
          <w:rFonts w:ascii="Times New Roman" w:hAnsi="Times New Roman" w:cs="Times New Roman"/>
        </w:rPr>
        <w:t xml:space="preserve"> </w:t>
      </w:r>
      <w:r w:rsidR="00CB4081">
        <w:rPr>
          <w:rFonts w:ascii="Times New Roman" w:hAnsi="Times New Roman" w:cs="Times New Roman"/>
        </w:rPr>
        <w:t>traditional girl. Kikuji</w:t>
      </w:r>
      <w:r w:rsidR="00D000A1">
        <w:rPr>
          <w:rFonts w:ascii="Times New Roman" w:hAnsi="Times New Roman" w:cs="Times New Roman"/>
        </w:rPr>
        <w:t>, however, is not a man of tradition. His resulting rejection of this girl reflects his ultimate rejection of his traditional culture in favor of a more modern lifestyle</w:t>
      </w:r>
      <w:r w:rsidR="00CF2358">
        <w:rPr>
          <w:rFonts w:ascii="Times New Roman" w:hAnsi="Times New Roman" w:cs="Times New Roman"/>
        </w:rPr>
        <w:t>, one where he finds more loneliness than anything else. This loss of a traditional ceremony of drinking tea also represents a loss of community. The tea ceremony was a way of gathering with others</w:t>
      </w:r>
      <w:r w:rsidR="00D000A1">
        <w:rPr>
          <w:rFonts w:ascii="Times New Roman" w:hAnsi="Times New Roman" w:cs="Times New Roman"/>
        </w:rPr>
        <w:t xml:space="preserve">. </w:t>
      </w:r>
      <w:r w:rsidR="00CF2358">
        <w:rPr>
          <w:rFonts w:ascii="Times New Roman" w:hAnsi="Times New Roman" w:cs="Times New Roman"/>
        </w:rPr>
        <w:t>“C</w:t>
      </w:r>
      <w:r w:rsidR="00CF2358" w:rsidRPr="00CF2358">
        <w:rPr>
          <w:rFonts w:ascii="Times New Roman" w:hAnsi="Times New Roman" w:cs="Times New Roman"/>
        </w:rPr>
        <w:t>onsumption of food is considered an opportunity to share and a tool that fosters and strengthens already existing social and political ties and networks</w:t>
      </w:r>
      <w:r w:rsidR="00CF2358">
        <w:rPr>
          <w:rFonts w:ascii="Times New Roman" w:hAnsi="Times New Roman" w:cs="Times New Roman"/>
        </w:rPr>
        <w:t>”</w:t>
      </w:r>
      <w:r w:rsidR="00CF2358" w:rsidRPr="00CF2358">
        <w:rPr>
          <w:rFonts w:ascii="Times New Roman" w:hAnsi="Times New Roman" w:cs="Times New Roman"/>
        </w:rPr>
        <w:t xml:space="preserve"> (</w:t>
      </w:r>
      <w:r w:rsidR="00CF2358">
        <w:rPr>
          <w:rFonts w:ascii="Times New Roman" w:hAnsi="Times New Roman" w:cs="Times New Roman"/>
        </w:rPr>
        <w:t xml:space="preserve">Edwin </w:t>
      </w:r>
      <w:r w:rsidR="00CF2358" w:rsidRPr="00CF2358">
        <w:rPr>
          <w:rFonts w:ascii="Times New Roman" w:hAnsi="Times New Roman" w:cs="Times New Roman"/>
        </w:rPr>
        <w:t>49)</w:t>
      </w:r>
      <w:r w:rsidR="00CF2358">
        <w:rPr>
          <w:rFonts w:ascii="Times New Roman" w:hAnsi="Times New Roman" w:cs="Times New Roman"/>
        </w:rPr>
        <w:t>. Through his rejection of the girl and her flawless tea ceremony, he is rejecting a ceremony that not only connects him to his roots, but also to the people in his culture around him. He loses a very important aspect of his own community.</w:t>
      </w:r>
      <w:r w:rsidR="00CB4081">
        <w:rPr>
          <w:rFonts w:ascii="Times New Roman" w:hAnsi="Times New Roman" w:cs="Times New Roman"/>
        </w:rPr>
        <w:t xml:space="preserve"> </w:t>
      </w:r>
    </w:p>
    <w:p w14:paraId="1B37BEA2" w14:textId="691F6E0F" w:rsidR="00D000A1" w:rsidRDefault="00D000A1" w:rsidP="00411BCD">
      <w:pPr>
        <w:spacing w:line="480" w:lineRule="auto"/>
        <w:ind w:firstLine="720"/>
        <w:contextualSpacing/>
        <w:rPr>
          <w:rFonts w:ascii="Times New Roman" w:hAnsi="Times New Roman" w:cs="Times New Roman"/>
        </w:rPr>
      </w:pPr>
      <w:r>
        <w:rPr>
          <w:rFonts w:ascii="Times New Roman" w:hAnsi="Times New Roman" w:cs="Times New Roman"/>
        </w:rPr>
        <w:t>Kikuji furthers t</w:t>
      </w:r>
      <w:r w:rsidR="00CF2358">
        <w:rPr>
          <w:rFonts w:ascii="Times New Roman" w:hAnsi="Times New Roman" w:cs="Times New Roman"/>
        </w:rPr>
        <w:t>his idea of new culture over</w:t>
      </w:r>
      <w:r>
        <w:rPr>
          <w:rFonts w:ascii="Times New Roman" w:hAnsi="Times New Roman" w:cs="Times New Roman"/>
        </w:rPr>
        <w:t xml:space="preserve"> old culture when he attempts his very own tea ceremony later in the novel. “He had not thought of making tea… Keeping his father company, he had often been through the tea ceremony. He had never been tempted to take up the hobby himself, however, and his father had never pressed him…There was a smell of mildew. The mats too seemed to be damp” (</w:t>
      </w:r>
      <w:r w:rsidR="00A703C8">
        <w:rPr>
          <w:rFonts w:ascii="Times New Roman" w:hAnsi="Times New Roman" w:cs="Times New Roman"/>
        </w:rPr>
        <w:t xml:space="preserve">Kawabata </w:t>
      </w:r>
      <w:r>
        <w:rPr>
          <w:rFonts w:ascii="Times New Roman" w:hAnsi="Times New Roman" w:cs="Times New Roman"/>
        </w:rPr>
        <w:t xml:space="preserve">52). Kikuji’s lack of concentration in this scene </w:t>
      </w:r>
      <w:r w:rsidR="00EA6476">
        <w:rPr>
          <w:rFonts w:ascii="Times New Roman" w:hAnsi="Times New Roman" w:cs="Times New Roman"/>
        </w:rPr>
        <w:t>reflects</w:t>
      </w:r>
      <w:r>
        <w:rPr>
          <w:rFonts w:ascii="Times New Roman" w:hAnsi="Times New Roman" w:cs="Times New Roman"/>
        </w:rPr>
        <w:t xml:space="preserve"> his lack of care and precision for the sacred tea ceremony. He boils water, but does not </w:t>
      </w:r>
      <w:r w:rsidR="00EA6476">
        <w:rPr>
          <w:rFonts w:ascii="Times New Roman" w:hAnsi="Times New Roman" w:cs="Times New Roman"/>
        </w:rPr>
        <w:t>diligently watch the kettle,</w:t>
      </w:r>
      <w:r>
        <w:rPr>
          <w:rFonts w:ascii="Times New Roman" w:hAnsi="Times New Roman" w:cs="Times New Roman"/>
        </w:rPr>
        <w:t xml:space="preserve"> as he should have. He misses certain steps without even realizing it. He even admits</w:t>
      </w:r>
      <w:r w:rsidR="00CB4081">
        <w:rPr>
          <w:rFonts w:ascii="Times New Roman" w:hAnsi="Times New Roman" w:cs="Times New Roman"/>
        </w:rPr>
        <w:t xml:space="preserve"> that he was</w:t>
      </w:r>
      <w:r>
        <w:rPr>
          <w:rFonts w:ascii="Times New Roman" w:hAnsi="Times New Roman" w:cs="Times New Roman"/>
        </w:rPr>
        <w:t xml:space="preserve"> not thinking about making tea as he had entered the hut. And because he points out the dampness, it reflects the unfavorable setting of the scene and how the very attitude</w:t>
      </w:r>
      <w:r w:rsidR="00CB4081">
        <w:rPr>
          <w:rFonts w:ascii="Times New Roman" w:hAnsi="Times New Roman" w:cs="Times New Roman"/>
        </w:rPr>
        <w:t xml:space="preserve"> he has toward the tea is</w:t>
      </w:r>
      <w:r>
        <w:rPr>
          <w:rFonts w:ascii="Times New Roman" w:hAnsi="Times New Roman" w:cs="Times New Roman"/>
        </w:rPr>
        <w:t xml:space="preserve"> fairly damp.</w:t>
      </w:r>
      <w:r w:rsidR="00EA6476">
        <w:rPr>
          <w:rFonts w:ascii="Times New Roman" w:hAnsi="Times New Roman" w:cs="Times New Roman"/>
        </w:rPr>
        <w:t xml:space="preserve"> </w:t>
      </w:r>
      <w:r w:rsidR="00D65C93">
        <w:rPr>
          <w:rFonts w:ascii="Times New Roman" w:hAnsi="Times New Roman" w:cs="Times New Roman"/>
        </w:rPr>
        <w:t xml:space="preserve">All of these factors point toward the loss of care for his old culture as he is more concerned with modern problems. </w:t>
      </w:r>
    </w:p>
    <w:p w14:paraId="3EA4655E" w14:textId="1E1F1387" w:rsidR="00D65C93" w:rsidRDefault="00D65C93" w:rsidP="00411BCD">
      <w:pPr>
        <w:spacing w:line="480" w:lineRule="auto"/>
        <w:ind w:firstLine="720"/>
        <w:contextualSpacing/>
        <w:rPr>
          <w:rFonts w:ascii="Times New Roman" w:hAnsi="Times New Roman" w:cs="Times New Roman"/>
        </w:rPr>
      </w:pPr>
      <w:r>
        <w:rPr>
          <w:rFonts w:ascii="Times New Roman" w:hAnsi="Times New Roman" w:cs="Times New Roman"/>
        </w:rPr>
        <w:t>The final tea ceremony in the novel wraps up this theme of tea as a symbol of lost culture that has sunken into “vulgarity.</w:t>
      </w:r>
      <w:r w:rsidR="00CB4081">
        <w:rPr>
          <w:rFonts w:ascii="Times New Roman" w:hAnsi="Times New Roman" w:cs="Times New Roman"/>
        </w:rPr>
        <w:t>”</w:t>
      </w:r>
      <w:r>
        <w:rPr>
          <w:rFonts w:ascii="Times New Roman" w:hAnsi="Times New Roman" w:cs="Times New Roman"/>
        </w:rPr>
        <w:t xml:space="preserve"> Fumiko is attempting to make tea for her</w:t>
      </w:r>
      <w:r w:rsidR="00CB4081">
        <w:rPr>
          <w:rFonts w:ascii="Times New Roman" w:hAnsi="Times New Roman" w:cs="Times New Roman"/>
        </w:rPr>
        <w:t>self</w:t>
      </w:r>
      <w:r>
        <w:rPr>
          <w:rFonts w:ascii="Times New Roman" w:hAnsi="Times New Roman" w:cs="Times New Roman"/>
        </w:rPr>
        <w:t xml:space="preserve"> and Kikuji, but memories of her mother make the process difficult. “When she started to make tea in her mother’s Shino, the whisk rustled against the bowl. She stopped. ‘It’s very hard’…Once she had stopped, there was no making the whisk move again. ‘Mother won’t let me’” (142). Fumiko cannot even finish the ceremony, reflecting a break in the tradition. Her mother has tainted everything for her, all the way down to the tea she drinks. Because she says that her mother will not let her finish the ceremony, this shows how she had corrupted everything with her mistakes and had become as broken as the tradition the next generation no longer participated in. </w:t>
      </w:r>
      <w:r w:rsidR="00CB4081">
        <w:rPr>
          <w:rFonts w:ascii="Times New Roman" w:hAnsi="Times New Roman" w:cs="Times New Roman"/>
        </w:rPr>
        <w:t xml:space="preserve">Because </w:t>
      </w:r>
      <w:r w:rsidR="006325C4">
        <w:rPr>
          <w:rFonts w:ascii="Times New Roman" w:hAnsi="Times New Roman" w:cs="Times New Roman"/>
        </w:rPr>
        <w:t>the final tea ceremony</w:t>
      </w:r>
      <w:r w:rsidR="00CB4081">
        <w:rPr>
          <w:rFonts w:ascii="Times New Roman" w:hAnsi="Times New Roman" w:cs="Times New Roman"/>
        </w:rPr>
        <w:t xml:space="preserve"> in the novel is never finished, it </w:t>
      </w:r>
      <w:r w:rsidR="006325C4">
        <w:rPr>
          <w:rFonts w:ascii="Times New Roman" w:hAnsi="Times New Roman" w:cs="Times New Roman"/>
        </w:rPr>
        <w:t xml:space="preserve">reflects the theme of a truly corrupted ceremony that will never be right again. </w:t>
      </w:r>
      <w:r w:rsidR="00356740">
        <w:rPr>
          <w:rFonts w:ascii="Times New Roman" w:hAnsi="Times New Roman" w:cs="Times New Roman"/>
        </w:rPr>
        <w:t>In this way, Kawabata portrays the true loss of ancient cult</w:t>
      </w:r>
      <w:r w:rsidR="00CB4081">
        <w:rPr>
          <w:rFonts w:ascii="Times New Roman" w:hAnsi="Times New Roman" w:cs="Times New Roman"/>
        </w:rPr>
        <w:t>ure to the new and modern world through his representation of tea in the novel.</w:t>
      </w:r>
    </w:p>
    <w:p w14:paraId="3B5CC30D" w14:textId="5A312EF2" w:rsidR="003A242B" w:rsidRDefault="003A242B" w:rsidP="00411BCD">
      <w:pPr>
        <w:spacing w:line="480" w:lineRule="auto"/>
        <w:ind w:firstLine="720"/>
        <w:contextualSpacing/>
        <w:rPr>
          <w:rFonts w:ascii="Times New Roman" w:hAnsi="Times New Roman" w:cs="Times New Roman"/>
        </w:rPr>
      </w:pPr>
      <w:r>
        <w:rPr>
          <w:rFonts w:ascii="Times New Roman" w:hAnsi="Times New Roman" w:cs="Times New Roman"/>
        </w:rPr>
        <w:t xml:space="preserve">Through each author’s works, food is used to represent important issues and social concerns in the novels. Without the use of food, the deeper concerns presented would not </w:t>
      </w:r>
      <w:r w:rsidR="00AC6AB8">
        <w:rPr>
          <w:rFonts w:ascii="Times New Roman" w:hAnsi="Times New Roman" w:cs="Times New Roman"/>
        </w:rPr>
        <w:t>have been as meaningful. People understand the importance of food in everyday life; by using this common necessity the authors bring issues to light that hit home in every reader. Whether a lack of food is used in a novel to represent the failing system of government, as Steinbeck and Solzhenitsyn did, or whether it was</w:t>
      </w:r>
      <w:r w:rsidR="002F3729">
        <w:rPr>
          <w:rFonts w:ascii="Times New Roman" w:hAnsi="Times New Roman" w:cs="Times New Roman"/>
        </w:rPr>
        <w:t xml:space="preserve"> used</w:t>
      </w:r>
      <w:r w:rsidR="00AC6AB8">
        <w:rPr>
          <w:rFonts w:ascii="Times New Roman" w:hAnsi="Times New Roman" w:cs="Times New Roman"/>
        </w:rPr>
        <w:t xml:space="preserve"> to represent a loss of culture to the modern world, as Mahfouz and Kawabata did, food is used as a critical part of culture and literature to connect to readers across any time period or society.</w:t>
      </w:r>
    </w:p>
    <w:p w14:paraId="26B69769" w14:textId="7FAF9CD6" w:rsidR="00815C3E" w:rsidRDefault="00815C3E">
      <w:pPr>
        <w:rPr>
          <w:rFonts w:ascii="Times New Roman" w:hAnsi="Times New Roman" w:cs="Times New Roman"/>
        </w:rPr>
      </w:pPr>
      <w:r>
        <w:rPr>
          <w:rFonts w:ascii="Times New Roman" w:hAnsi="Times New Roman" w:cs="Times New Roman"/>
        </w:rPr>
        <w:br w:type="page"/>
      </w:r>
    </w:p>
    <w:p w14:paraId="0F20C823" w14:textId="69BE7AE1" w:rsidR="00356740" w:rsidRDefault="00815C3E" w:rsidP="00815C3E">
      <w:pPr>
        <w:spacing w:line="480" w:lineRule="auto"/>
        <w:ind w:firstLine="720"/>
        <w:contextualSpacing/>
        <w:jc w:val="center"/>
        <w:rPr>
          <w:rFonts w:ascii="Times New Roman" w:hAnsi="Times New Roman" w:cs="Times New Roman"/>
        </w:rPr>
      </w:pPr>
      <w:r>
        <w:rPr>
          <w:rFonts w:ascii="Times New Roman" w:hAnsi="Times New Roman" w:cs="Times New Roman"/>
        </w:rPr>
        <w:t>Works Cited</w:t>
      </w:r>
    </w:p>
    <w:p w14:paraId="6D61F1DD" w14:textId="3B727E20" w:rsidR="00815C3E" w:rsidRDefault="00CF47E4" w:rsidP="002346C6">
      <w:pPr>
        <w:spacing w:line="480" w:lineRule="auto"/>
        <w:ind w:left="720" w:hanging="720"/>
        <w:contextualSpacing/>
        <w:rPr>
          <w:rFonts w:ascii="Times New Roman" w:hAnsi="Times New Roman" w:cs="Times New Roman"/>
        </w:rPr>
      </w:pPr>
      <w:r>
        <w:rPr>
          <w:rFonts w:ascii="Times New Roman" w:hAnsi="Times New Roman" w:cs="Times New Roman"/>
        </w:rPr>
        <w:t>Edwin, Shirin. “</w:t>
      </w:r>
      <w:r w:rsidR="00815C3E" w:rsidRPr="00815C3E">
        <w:rPr>
          <w:rFonts w:ascii="Times New Roman" w:hAnsi="Times New Roman" w:cs="Times New Roman"/>
        </w:rPr>
        <w:t xml:space="preserve">Subverting Social Customs: The Representation of Food in Three West African </w:t>
      </w:r>
      <w:r>
        <w:rPr>
          <w:rFonts w:ascii="Times New Roman" w:hAnsi="Times New Roman" w:cs="Times New Roman"/>
        </w:rPr>
        <w:t>Francophone Novels.”</w:t>
      </w:r>
      <w:r w:rsidR="00815C3E" w:rsidRPr="00815C3E">
        <w:rPr>
          <w:rFonts w:ascii="Times New Roman" w:hAnsi="Times New Roman" w:cs="Times New Roman"/>
        </w:rPr>
        <w:t xml:space="preserve"> </w:t>
      </w:r>
      <w:r w:rsidR="00815C3E" w:rsidRPr="00815C3E">
        <w:rPr>
          <w:rFonts w:ascii="Times New Roman" w:hAnsi="Times New Roman" w:cs="Times New Roman"/>
          <w:i/>
          <w:iCs/>
        </w:rPr>
        <w:t>Research in African Literatures</w:t>
      </w:r>
      <w:r w:rsidR="00815C3E" w:rsidRPr="00815C3E">
        <w:rPr>
          <w:rFonts w:ascii="Times New Roman" w:hAnsi="Times New Roman" w:cs="Times New Roman"/>
        </w:rPr>
        <w:t xml:space="preserve"> 39.3 (2008): 39-50. </w:t>
      </w:r>
      <w:r w:rsidR="00815C3E" w:rsidRPr="00815C3E">
        <w:rPr>
          <w:rFonts w:ascii="Times New Roman" w:hAnsi="Times New Roman" w:cs="Times New Roman"/>
          <w:i/>
          <w:iCs/>
        </w:rPr>
        <w:t>JSTOR</w:t>
      </w:r>
      <w:r w:rsidR="00815C3E" w:rsidRPr="00815C3E">
        <w:rPr>
          <w:rFonts w:ascii="Times New Roman" w:hAnsi="Times New Roman" w:cs="Times New Roman"/>
        </w:rPr>
        <w:t>. Web. 20 May 2016.</w:t>
      </w:r>
    </w:p>
    <w:p w14:paraId="049DECD2" w14:textId="325D7176" w:rsidR="00815C3E" w:rsidRDefault="00CF47E4" w:rsidP="002346C6">
      <w:pPr>
        <w:spacing w:line="480" w:lineRule="auto"/>
        <w:ind w:left="720" w:hanging="720"/>
        <w:contextualSpacing/>
        <w:rPr>
          <w:rFonts w:ascii="Times New Roman" w:hAnsi="Times New Roman" w:cs="Times New Roman"/>
        </w:rPr>
      </w:pPr>
      <w:r>
        <w:rPr>
          <w:rFonts w:ascii="Times New Roman" w:hAnsi="Times New Roman" w:cs="Times New Roman"/>
        </w:rPr>
        <w:t>Gardaphe, F. L., and W. Xu. “</w:t>
      </w:r>
      <w:r w:rsidR="00815C3E" w:rsidRPr="00815C3E">
        <w:rPr>
          <w:rFonts w:ascii="Times New Roman" w:hAnsi="Times New Roman" w:cs="Times New Roman"/>
        </w:rPr>
        <w:t>Introduction: Food</w:t>
      </w:r>
      <w:r>
        <w:rPr>
          <w:rFonts w:ascii="Times New Roman" w:hAnsi="Times New Roman" w:cs="Times New Roman"/>
        </w:rPr>
        <w:t xml:space="preserve"> in Multi-Ethnic Literatures.” </w:t>
      </w:r>
      <w:r w:rsidR="00815C3E" w:rsidRPr="00815C3E">
        <w:rPr>
          <w:rFonts w:ascii="Times New Roman" w:hAnsi="Times New Roman" w:cs="Times New Roman"/>
          <w:i/>
          <w:iCs/>
        </w:rPr>
        <w:t>MELUS: Multi-Ethnic Literature of the United States</w:t>
      </w:r>
      <w:r w:rsidR="00815C3E" w:rsidRPr="00815C3E">
        <w:rPr>
          <w:rFonts w:ascii="Times New Roman" w:hAnsi="Times New Roman" w:cs="Times New Roman"/>
        </w:rPr>
        <w:t xml:space="preserve"> 32.4 (2007): 5-10. </w:t>
      </w:r>
      <w:r w:rsidR="00815C3E" w:rsidRPr="00815C3E">
        <w:rPr>
          <w:rFonts w:ascii="Times New Roman" w:hAnsi="Times New Roman" w:cs="Times New Roman"/>
          <w:i/>
          <w:iCs/>
        </w:rPr>
        <w:t>JSTOR</w:t>
      </w:r>
      <w:r w:rsidR="00815C3E" w:rsidRPr="00815C3E">
        <w:rPr>
          <w:rFonts w:ascii="Times New Roman" w:hAnsi="Times New Roman" w:cs="Times New Roman"/>
        </w:rPr>
        <w:t>. Web. 3 June 2016.</w:t>
      </w:r>
    </w:p>
    <w:p w14:paraId="425D62C2" w14:textId="5C77E990" w:rsidR="003F6DBA" w:rsidRPr="003F6DBA" w:rsidRDefault="003F6DBA" w:rsidP="003F6DBA">
      <w:pPr>
        <w:spacing w:line="480" w:lineRule="auto"/>
        <w:ind w:left="720" w:hanging="720"/>
        <w:contextualSpacing/>
        <w:rPr>
          <w:rFonts w:ascii="Times New Roman" w:hAnsi="Times New Roman" w:cs="Times New Roman"/>
        </w:rPr>
      </w:pPr>
      <w:r>
        <w:rPr>
          <w:rFonts w:ascii="Times New Roman" w:hAnsi="Times New Roman" w:cs="Times New Roman"/>
        </w:rPr>
        <w:t>Kawabata, Yasunari. “</w:t>
      </w:r>
      <w:r w:rsidRPr="002346C6">
        <w:rPr>
          <w:rFonts w:ascii="Times New Roman" w:hAnsi="Times New Roman" w:cs="Times New Roman"/>
        </w:rPr>
        <w:t>Yasunari Kawabata - Nobel Lecture: Japan, the Beautiful and Mysel</w:t>
      </w:r>
      <w:r>
        <w:rPr>
          <w:rFonts w:ascii="Times New Roman" w:hAnsi="Times New Roman" w:cs="Times New Roman"/>
        </w:rPr>
        <w:t>f.”</w:t>
      </w:r>
      <w:r w:rsidRPr="002346C6">
        <w:rPr>
          <w:rFonts w:ascii="Times New Roman" w:hAnsi="Times New Roman" w:cs="Times New Roman"/>
        </w:rPr>
        <w:t> </w:t>
      </w:r>
      <w:r w:rsidRPr="002346C6">
        <w:rPr>
          <w:rFonts w:ascii="Times New Roman" w:hAnsi="Times New Roman" w:cs="Times New Roman"/>
          <w:i/>
          <w:iCs/>
        </w:rPr>
        <w:t>Nobelprize.org.</w:t>
      </w:r>
      <w:r w:rsidRPr="002346C6">
        <w:rPr>
          <w:rFonts w:ascii="Times New Roman" w:hAnsi="Times New Roman" w:cs="Times New Roman"/>
        </w:rPr>
        <w:t> Nobel Media AB 2014. Web. 4 Jun 2016. </w:t>
      </w:r>
    </w:p>
    <w:p w14:paraId="45098F7A" w14:textId="45D67B8E" w:rsidR="00CF47E4" w:rsidRDefault="00CF47E4" w:rsidP="002346C6">
      <w:pPr>
        <w:spacing w:line="480" w:lineRule="auto"/>
        <w:ind w:left="720" w:hanging="720"/>
        <w:contextualSpacing/>
        <w:rPr>
          <w:rFonts w:ascii="Times New Roman" w:hAnsi="Times New Roman" w:cs="Times New Roman"/>
          <w:bCs/>
        </w:rPr>
      </w:pPr>
      <w:r w:rsidRPr="00CF47E4">
        <w:rPr>
          <w:rFonts w:ascii="Times New Roman" w:hAnsi="Times New Roman" w:cs="Times New Roman"/>
          <w:bCs/>
        </w:rPr>
        <w:t>Kawabata, Yasunari, and Edward G. Seidensticker. </w:t>
      </w:r>
      <w:r w:rsidRPr="00CF47E4">
        <w:rPr>
          <w:rFonts w:ascii="Times New Roman" w:hAnsi="Times New Roman" w:cs="Times New Roman"/>
          <w:bCs/>
          <w:i/>
          <w:iCs/>
        </w:rPr>
        <w:t>Thousand Cranes</w:t>
      </w:r>
      <w:r w:rsidRPr="00CF47E4">
        <w:rPr>
          <w:rFonts w:ascii="Times New Roman" w:hAnsi="Times New Roman" w:cs="Times New Roman"/>
          <w:bCs/>
        </w:rPr>
        <w:t>. New York: Random House, 1996. Print.</w:t>
      </w:r>
    </w:p>
    <w:p w14:paraId="188DB744" w14:textId="119C52E0" w:rsidR="00CF47E4" w:rsidRDefault="00CF47E4" w:rsidP="002346C6">
      <w:pPr>
        <w:spacing w:line="480" w:lineRule="auto"/>
        <w:ind w:left="720" w:hanging="720"/>
        <w:contextualSpacing/>
        <w:rPr>
          <w:rFonts w:ascii="Times New Roman" w:hAnsi="Times New Roman" w:cs="Times New Roman"/>
          <w:bCs/>
        </w:rPr>
      </w:pPr>
      <w:r w:rsidRPr="00CF47E4">
        <w:rPr>
          <w:rFonts w:ascii="Times New Roman" w:hAnsi="Times New Roman" w:cs="Times New Roman"/>
          <w:bCs/>
        </w:rPr>
        <w:t>Ma</w:t>
      </w:r>
      <w:r>
        <w:rPr>
          <w:rFonts w:ascii="Times New Roman" w:hAnsi="Times New Roman" w:cs="Times New Roman"/>
          <w:bCs/>
        </w:rPr>
        <w:t xml:space="preserve">ḥfūẓ, Naǧīb, and Trevor Le </w:t>
      </w:r>
      <w:r w:rsidRPr="00CF47E4">
        <w:rPr>
          <w:rFonts w:ascii="Times New Roman" w:hAnsi="Times New Roman" w:cs="Times New Roman"/>
          <w:bCs/>
        </w:rPr>
        <w:t>Gassiek. </w:t>
      </w:r>
      <w:r w:rsidRPr="00CF47E4">
        <w:rPr>
          <w:rFonts w:ascii="Times New Roman" w:hAnsi="Times New Roman" w:cs="Times New Roman"/>
          <w:bCs/>
          <w:i/>
          <w:iCs/>
        </w:rPr>
        <w:t>Midaq Alley</w:t>
      </w:r>
      <w:r w:rsidRPr="00CF47E4">
        <w:rPr>
          <w:rFonts w:ascii="Times New Roman" w:hAnsi="Times New Roman" w:cs="Times New Roman"/>
          <w:bCs/>
        </w:rPr>
        <w:t>. New York: Anchor, 1992. Print.</w:t>
      </w:r>
    </w:p>
    <w:p w14:paraId="14DC4545" w14:textId="504EDF8F" w:rsidR="00CF47E4" w:rsidRDefault="00CF47E4" w:rsidP="002346C6">
      <w:pPr>
        <w:spacing w:line="480" w:lineRule="auto"/>
        <w:ind w:left="720" w:hanging="720"/>
        <w:contextualSpacing/>
        <w:rPr>
          <w:rFonts w:ascii="Times New Roman" w:hAnsi="Times New Roman" w:cs="Times New Roman"/>
        </w:rPr>
      </w:pPr>
      <w:r w:rsidRPr="00CF47E4">
        <w:rPr>
          <w:rFonts w:ascii="Times New Roman" w:hAnsi="Times New Roman" w:cs="Times New Roman"/>
          <w:bCs/>
        </w:rPr>
        <w:t>Solzhenitsyn, Aleksandr Isaevich, Max Hayward, Ronald Hingley, and Leopold Labedz. </w:t>
      </w:r>
      <w:r w:rsidRPr="00CF47E4">
        <w:rPr>
          <w:rFonts w:ascii="Times New Roman" w:hAnsi="Times New Roman" w:cs="Times New Roman"/>
          <w:bCs/>
          <w:i/>
          <w:iCs/>
        </w:rPr>
        <w:t>One Day in the Life of Ivan Denisovich</w:t>
      </w:r>
      <w:r w:rsidRPr="00CF47E4">
        <w:rPr>
          <w:rFonts w:ascii="Times New Roman" w:hAnsi="Times New Roman" w:cs="Times New Roman"/>
          <w:bCs/>
        </w:rPr>
        <w:t>. New York: Praeger, 1963. Print.</w:t>
      </w:r>
    </w:p>
    <w:p w14:paraId="048430E4" w14:textId="7A539038" w:rsidR="00815C3E" w:rsidRDefault="00815C3E" w:rsidP="002346C6">
      <w:pPr>
        <w:spacing w:line="480" w:lineRule="auto"/>
        <w:ind w:left="720" w:hanging="720"/>
        <w:contextualSpacing/>
        <w:rPr>
          <w:rFonts w:ascii="Times New Roman" w:hAnsi="Times New Roman" w:cs="Times New Roman"/>
        </w:rPr>
      </w:pPr>
      <w:r w:rsidRPr="00815C3E">
        <w:rPr>
          <w:rFonts w:ascii="Times New Roman" w:hAnsi="Times New Roman" w:cs="Times New Roman"/>
          <w:bCs/>
        </w:rPr>
        <w:t>Steinbeck, John. </w:t>
      </w:r>
      <w:r w:rsidRPr="00815C3E">
        <w:rPr>
          <w:rFonts w:ascii="Times New Roman" w:hAnsi="Times New Roman" w:cs="Times New Roman"/>
          <w:bCs/>
          <w:i/>
          <w:iCs/>
        </w:rPr>
        <w:t>The Grapes of Wrath</w:t>
      </w:r>
      <w:r w:rsidRPr="00815C3E">
        <w:rPr>
          <w:rFonts w:ascii="Times New Roman" w:hAnsi="Times New Roman" w:cs="Times New Roman"/>
          <w:bCs/>
        </w:rPr>
        <w:t>. New York: Penguin, 2006. Print.</w:t>
      </w:r>
    </w:p>
    <w:p w14:paraId="2FA6C95A" w14:textId="3979395F" w:rsidR="00815C3E" w:rsidRDefault="00CF47E4" w:rsidP="002346C6">
      <w:pPr>
        <w:spacing w:line="480" w:lineRule="auto"/>
        <w:ind w:left="720" w:hanging="720"/>
        <w:contextualSpacing/>
        <w:rPr>
          <w:rFonts w:ascii="Times New Roman" w:hAnsi="Times New Roman" w:cs="Times New Roman"/>
        </w:rPr>
      </w:pPr>
      <w:r>
        <w:rPr>
          <w:rFonts w:ascii="Times New Roman" w:hAnsi="Times New Roman" w:cs="Times New Roman"/>
        </w:rPr>
        <w:t>Zirakzadeh, Cyrus Ernesto. “</w:t>
      </w:r>
      <w:r w:rsidR="00815C3E" w:rsidRPr="00815C3E">
        <w:rPr>
          <w:rFonts w:ascii="Times New Roman" w:hAnsi="Times New Roman" w:cs="Times New Roman"/>
        </w:rPr>
        <w:t xml:space="preserve">John Steinbeck on the Political Capacities of Everyday Folk: Moms, </w:t>
      </w:r>
      <w:r>
        <w:rPr>
          <w:rFonts w:ascii="Times New Roman" w:hAnsi="Times New Roman" w:cs="Times New Roman"/>
        </w:rPr>
        <w:t>Reds, and Ma Joad's Revolt.”</w:t>
      </w:r>
      <w:r w:rsidR="00815C3E" w:rsidRPr="00815C3E">
        <w:rPr>
          <w:rFonts w:ascii="Times New Roman" w:hAnsi="Times New Roman" w:cs="Times New Roman"/>
        </w:rPr>
        <w:t xml:space="preserve"> </w:t>
      </w:r>
      <w:r w:rsidR="00815C3E" w:rsidRPr="00815C3E">
        <w:rPr>
          <w:rFonts w:ascii="Times New Roman" w:hAnsi="Times New Roman" w:cs="Times New Roman"/>
          <w:i/>
          <w:iCs/>
        </w:rPr>
        <w:t>Polity</w:t>
      </w:r>
      <w:r w:rsidR="00815C3E" w:rsidRPr="00815C3E">
        <w:rPr>
          <w:rFonts w:ascii="Times New Roman" w:hAnsi="Times New Roman" w:cs="Times New Roman"/>
        </w:rPr>
        <w:t xml:space="preserve"> 36.4 (2004): 595-618.</w:t>
      </w:r>
      <w:r w:rsidR="00815C3E" w:rsidRPr="00815C3E">
        <w:rPr>
          <w:rFonts w:ascii="Times New Roman" w:hAnsi="Times New Roman" w:cs="Times New Roman"/>
          <w:i/>
          <w:iCs/>
        </w:rPr>
        <w:t>JSTOR</w:t>
      </w:r>
      <w:r w:rsidR="00815C3E" w:rsidRPr="00815C3E">
        <w:rPr>
          <w:rFonts w:ascii="Times New Roman" w:hAnsi="Times New Roman" w:cs="Times New Roman"/>
        </w:rPr>
        <w:t>. Web. 3 June 2016.</w:t>
      </w:r>
    </w:p>
    <w:p w14:paraId="6464A7BF" w14:textId="77777777" w:rsidR="00815C3E" w:rsidRPr="00815C3E" w:rsidRDefault="00815C3E" w:rsidP="00815C3E">
      <w:pPr>
        <w:spacing w:line="480" w:lineRule="auto"/>
        <w:contextualSpacing/>
        <w:rPr>
          <w:rFonts w:ascii="Times New Roman" w:hAnsi="Times New Roman" w:cs="Times New Roman"/>
        </w:rPr>
      </w:pPr>
    </w:p>
    <w:p w14:paraId="1B110D8C" w14:textId="77777777" w:rsidR="00815C3E" w:rsidRPr="00815C3E" w:rsidRDefault="00815C3E" w:rsidP="00815C3E">
      <w:pPr>
        <w:spacing w:line="480" w:lineRule="auto"/>
        <w:contextualSpacing/>
        <w:rPr>
          <w:rFonts w:ascii="Times New Roman" w:hAnsi="Times New Roman" w:cs="Times New Roman"/>
        </w:rPr>
      </w:pPr>
    </w:p>
    <w:p w14:paraId="3CF07C7E" w14:textId="77777777" w:rsidR="00815C3E" w:rsidRPr="00815C3E" w:rsidRDefault="00815C3E" w:rsidP="00815C3E">
      <w:pPr>
        <w:spacing w:line="480" w:lineRule="auto"/>
        <w:contextualSpacing/>
        <w:rPr>
          <w:rFonts w:ascii="Times New Roman" w:hAnsi="Times New Roman" w:cs="Times New Roman"/>
        </w:rPr>
      </w:pPr>
    </w:p>
    <w:p w14:paraId="77AAAD12" w14:textId="77777777" w:rsidR="00815C3E" w:rsidRDefault="00815C3E" w:rsidP="00815C3E">
      <w:pPr>
        <w:spacing w:line="480" w:lineRule="auto"/>
        <w:ind w:firstLine="720"/>
        <w:contextualSpacing/>
        <w:rPr>
          <w:rFonts w:ascii="Times New Roman" w:hAnsi="Times New Roman" w:cs="Times New Roman"/>
        </w:rPr>
      </w:pPr>
    </w:p>
    <w:p w14:paraId="209950BB" w14:textId="77777777" w:rsidR="007B7DFB" w:rsidRPr="00411BCD" w:rsidRDefault="007B7DFB" w:rsidP="00411BCD">
      <w:pPr>
        <w:spacing w:line="480" w:lineRule="auto"/>
        <w:ind w:firstLine="720"/>
        <w:contextualSpacing/>
        <w:rPr>
          <w:rFonts w:ascii="Times New Roman" w:hAnsi="Times New Roman" w:cs="Times New Roman"/>
        </w:rPr>
      </w:pPr>
    </w:p>
    <w:sectPr w:rsidR="007B7DFB" w:rsidRPr="00411BCD" w:rsidSect="00411BC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01D31" w14:textId="77777777" w:rsidR="002C3A89" w:rsidRDefault="002C3A89" w:rsidP="00757457">
      <w:r>
        <w:separator/>
      </w:r>
    </w:p>
  </w:endnote>
  <w:endnote w:type="continuationSeparator" w:id="0">
    <w:p w14:paraId="630DB292" w14:textId="77777777" w:rsidR="002C3A89" w:rsidRDefault="002C3A89" w:rsidP="0075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397DE" w14:textId="77777777" w:rsidR="002C3A89" w:rsidRDefault="002C3A89" w:rsidP="00757457">
      <w:r>
        <w:separator/>
      </w:r>
    </w:p>
  </w:footnote>
  <w:footnote w:type="continuationSeparator" w:id="0">
    <w:p w14:paraId="7A94B1FD" w14:textId="77777777" w:rsidR="002C3A89" w:rsidRDefault="002C3A89" w:rsidP="007574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E3C6" w14:textId="77777777" w:rsidR="002C3A89" w:rsidRDefault="002C3A89" w:rsidP="00404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A34BD3" w14:textId="77777777" w:rsidR="002C3A89" w:rsidRDefault="002C3A89" w:rsidP="0075745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F3CAD" w14:textId="77777777" w:rsidR="002C3A89" w:rsidRDefault="002C3A89" w:rsidP="00404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28D0">
      <w:rPr>
        <w:rStyle w:val="PageNumber"/>
        <w:noProof/>
      </w:rPr>
      <w:t>1</w:t>
    </w:r>
    <w:r>
      <w:rPr>
        <w:rStyle w:val="PageNumber"/>
      </w:rPr>
      <w:fldChar w:fldCharType="end"/>
    </w:r>
  </w:p>
  <w:p w14:paraId="0812D9EE" w14:textId="4AC7766F" w:rsidR="002C3A89" w:rsidRPr="00757457" w:rsidRDefault="002C3A89" w:rsidP="00757457">
    <w:pPr>
      <w:pStyle w:val="Header"/>
      <w:ind w:right="360"/>
      <w:jc w:val="right"/>
      <w:rPr>
        <w:rFonts w:ascii="Times New Roman" w:hAnsi="Times New Roman" w:cs="Times New Roman"/>
      </w:rPr>
    </w:pPr>
    <w:r>
      <w:rPr>
        <w:rFonts w:ascii="Times New Roman" w:hAnsi="Times New Roman" w:cs="Times New Roman"/>
      </w:rPr>
      <w:t>Moses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CD"/>
    <w:rsid w:val="00014C1D"/>
    <w:rsid w:val="00041196"/>
    <w:rsid w:val="00086723"/>
    <w:rsid w:val="000C2F5A"/>
    <w:rsid w:val="000C5495"/>
    <w:rsid w:val="000E0C1A"/>
    <w:rsid w:val="000E451A"/>
    <w:rsid w:val="0014486F"/>
    <w:rsid w:val="00182B67"/>
    <w:rsid w:val="002346C6"/>
    <w:rsid w:val="0025285B"/>
    <w:rsid w:val="002554F4"/>
    <w:rsid w:val="002C1D28"/>
    <w:rsid w:val="002C3A89"/>
    <w:rsid w:val="002F3729"/>
    <w:rsid w:val="00356740"/>
    <w:rsid w:val="00361232"/>
    <w:rsid w:val="003615DA"/>
    <w:rsid w:val="00391433"/>
    <w:rsid w:val="00397129"/>
    <w:rsid w:val="003A242B"/>
    <w:rsid w:val="003F6DBA"/>
    <w:rsid w:val="004045F7"/>
    <w:rsid w:val="00411BCD"/>
    <w:rsid w:val="00431D90"/>
    <w:rsid w:val="0055168B"/>
    <w:rsid w:val="00576C01"/>
    <w:rsid w:val="00590B6F"/>
    <w:rsid w:val="00591B0D"/>
    <w:rsid w:val="005C7A83"/>
    <w:rsid w:val="005F38B7"/>
    <w:rsid w:val="006325C4"/>
    <w:rsid w:val="00671CC0"/>
    <w:rsid w:val="006B000A"/>
    <w:rsid w:val="00757457"/>
    <w:rsid w:val="007B7DFB"/>
    <w:rsid w:val="00815C3E"/>
    <w:rsid w:val="008474AD"/>
    <w:rsid w:val="008C62F0"/>
    <w:rsid w:val="008E462F"/>
    <w:rsid w:val="00951A7E"/>
    <w:rsid w:val="00981F99"/>
    <w:rsid w:val="009D3E31"/>
    <w:rsid w:val="009F5AE9"/>
    <w:rsid w:val="00A00716"/>
    <w:rsid w:val="00A268E3"/>
    <w:rsid w:val="00A41682"/>
    <w:rsid w:val="00A703C8"/>
    <w:rsid w:val="00AA35A1"/>
    <w:rsid w:val="00AC6AB8"/>
    <w:rsid w:val="00AE1CD6"/>
    <w:rsid w:val="00AE28D0"/>
    <w:rsid w:val="00AF498B"/>
    <w:rsid w:val="00B816A6"/>
    <w:rsid w:val="00C40731"/>
    <w:rsid w:val="00C86056"/>
    <w:rsid w:val="00CA7655"/>
    <w:rsid w:val="00CB4081"/>
    <w:rsid w:val="00CD2248"/>
    <w:rsid w:val="00CF2358"/>
    <w:rsid w:val="00CF47E4"/>
    <w:rsid w:val="00D000A1"/>
    <w:rsid w:val="00D65C93"/>
    <w:rsid w:val="00DF76E8"/>
    <w:rsid w:val="00E26A60"/>
    <w:rsid w:val="00E52DEE"/>
    <w:rsid w:val="00E60EB3"/>
    <w:rsid w:val="00E65C9F"/>
    <w:rsid w:val="00EA3070"/>
    <w:rsid w:val="00EA6476"/>
    <w:rsid w:val="00F2746B"/>
    <w:rsid w:val="00FB7290"/>
    <w:rsid w:val="00FD3277"/>
    <w:rsid w:val="00FE1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7CB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57"/>
    <w:pPr>
      <w:tabs>
        <w:tab w:val="center" w:pos="4320"/>
        <w:tab w:val="right" w:pos="8640"/>
      </w:tabs>
    </w:pPr>
  </w:style>
  <w:style w:type="character" w:customStyle="1" w:styleId="HeaderChar">
    <w:name w:val="Header Char"/>
    <w:basedOn w:val="DefaultParagraphFont"/>
    <w:link w:val="Header"/>
    <w:uiPriority w:val="99"/>
    <w:rsid w:val="00757457"/>
  </w:style>
  <w:style w:type="character" w:styleId="PageNumber">
    <w:name w:val="page number"/>
    <w:basedOn w:val="DefaultParagraphFont"/>
    <w:uiPriority w:val="99"/>
    <w:semiHidden/>
    <w:unhideWhenUsed/>
    <w:rsid w:val="00757457"/>
  </w:style>
  <w:style w:type="paragraph" w:styleId="Footer">
    <w:name w:val="footer"/>
    <w:basedOn w:val="Normal"/>
    <w:link w:val="FooterChar"/>
    <w:uiPriority w:val="99"/>
    <w:unhideWhenUsed/>
    <w:rsid w:val="00757457"/>
    <w:pPr>
      <w:tabs>
        <w:tab w:val="center" w:pos="4320"/>
        <w:tab w:val="right" w:pos="8640"/>
      </w:tabs>
    </w:pPr>
  </w:style>
  <w:style w:type="character" w:customStyle="1" w:styleId="FooterChar">
    <w:name w:val="Footer Char"/>
    <w:basedOn w:val="DefaultParagraphFont"/>
    <w:link w:val="Footer"/>
    <w:uiPriority w:val="99"/>
    <w:rsid w:val="00757457"/>
  </w:style>
  <w:style w:type="paragraph" w:styleId="NormalWeb">
    <w:name w:val="Normal (Web)"/>
    <w:basedOn w:val="Normal"/>
    <w:uiPriority w:val="99"/>
    <w:semiHidden/>
    <w:unhideWhenUsed/>
    <w:rsid w:val="00590B6F"/>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457"/>
    <w:pPr>
      <w:tabs>
        <w:tab w:val="center" w:pos="4320"/>
        <w:tab w:val="right" w:pos="8640"/>
      </w:tabs>
    </w:pPr>
  </w:style>
  <w:style w:type="character" w:customStyle="1" w:styleId="HeaderChar">
    <w:name w:val="Header Char"/>
    <w:basedOn w:val="DefaultParagraphFont"/>
    <w:link w:val="Header"/>
    <w:uiPriority w:val="99"/>
    <w:rsid w:val="00757457"/>
  </w:style>
  <w:style w:type="character" w:styleId="PageNumber">
    <w:name w:val="page number"/>
    <w:basedOn w:val="DefaultParagraphFont"/>
    <w:uiPriority w:val="99"/>
    <w:semiHidden/>
    <w:unhideWhenUsed/>
    <w:rsid w:val="00757457"/>
  </w:style>
  <w:style w:type="paragraph" w:styleId="Footer">
    <w:name w:val="footer"/>
    <w:basedOn w:val="Normal"/>
    <w:link w:val="FooterChar"/>
    <w:uiPriority w:val="99"/>
    <w:unhideWhenUsed/>
    <w:rsid w:val="00757457"/>
    <w:pPr>
      <w:tabs>
        <w:tab w:val="center" w:pos="4320"/>
        <w:tab w:val="right" w:pos="8640"/>
      </w:tabs>
    </w:pPr>
  </w:style>
  <w:style w:type="character" w:customStyle="1" w:styleId="FooterChar">
    <w:name w:val="Footer Char"/>
    <w:basedOn w:val="DefaultParagraphFont"/>
    <w:link w:val="Footer"/>
    <w:uiPriority w:val="99"/>
    <w:rsid w:val="00757457"/>
  </w:style>
  <w:style w:type="paragraph" w:styleId="NormalWeb">
    <w:name w:val="Normal (Web)"/>
    <w:basedOn w:val="Normal"/>
    <w:uiPriority w:val="99"/>
    <w:semiHidden/>
    <w:unhideWhenUsed/>
    <w:rsid w:val="00590B6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0206">
      <w:bodyDiv w:val="1"/>
      <w:marLeft w:val="0"/>
      <w:marRight w:val="0"/>
      <w:marTop w:val="0"/>
      <w:marBottom w:val="0"/>
      <w:divBdr>
        <w:top w:val="none" w:sz="0" w:space="0" w:color="auto"/>
        <w:left w:val="none" w:sz="0" w:space="0" w:color="auto"/>
        <w:bottom w:val="none" w:sz="0" w:space="0" w:color="auto"/>
        <w:right w:val="none" w:sz="0" w:space="0" w:color="auto"/>
      </w:divBdr>
    </w:div>
    <w:div w:id="122240024">
      <w:bodyDiv w:val="1"/>
      <w:marLeft w:val="0"/>
      <w:marRight w:val="0"/>
      <w:marTop w:val="0"/>
      <w:marBottom w:val="0"/>
      <w:divBdr>
        <w:top w:val="none" w:sz="0" w:space="0" w:color="auto"/>
        <w:left w:val="none" w:sz="0" w:space="0" w:color="auto"/>
        <w:bottom w:val="none" w:sz="0" w:space="0" w:color="auto"/>
        <w:right w:val="none" w:sz="0" w:space="0" w:color="auto"/>
      </w:divBdr>
    </w:div>
    <w:div w:id="264120336">
      <w:bodyDiv w:val="1"/>
      <w:marLeft w:val="0"/>
      <w:marRight w:val="0"/>
      <w:marTop w:val="0"/>
      <w:marBottom w:val="0"/>
      <w:divBdr>
        <w:top w:val="none" w:sz="0" w:space="0" w:color="auto"/>
        <w:left w:val="none" w:sz="0" w:space="0" w:color="auto"/>
        <w:bottom w:val="none" w:sz="0" w:space="0" w:color="auto"/>
        <w:right w:val="none" w:sz="0" w:space="0" w:color="auto"/>
      </w:divBdr>
    </w:div>
    <w:div w:id="354231361">
      <w:bodyDiv w:val="1"/>
      <w:marLeft w:val="0"/>
      <w:marRight w:val="0"/>
      <w:marTop w:val="0"/>
      <w:marBottom w:val="0"/>
      <w:divBdr>
        <w:top w:val="none" w:sz="0" w:space="0" w:color="auto"/>
        <w:left w:val="none" w:sz="0" w:space="0" w:color="auto"/>
        <w:bottom w:val="none" w:sz="0" w:space="0" w:color="auto"/>
        <w:right w:val="none" w:sz="0" w:space="0" w:color="auto"/>
      </w:divBdr>
    </w:div>
    <w:div w:id="407726996">
      <w:bodyDiv w:val="1"/>
      <w:marLeft w:val="0"/>
      <w:marRight w:val="0"/>
      <w:marTop w:val="0"/>
      <w:marBottom w:val="0"/>
      <w:divBdr>
        <w:top w:val="none" w:sz="0" w:space="0" w:color="auto"/>
        <w:left w:val="none" w:sz="0" w:space="0" w:color="auto"/>
        <w:bottom w:val="none" w:sz="0" w:space="0" w:color="auto"/>
        <w:right w:val="none" w:sz="0" w:space="0" w:color="auto"/>
      </w:divBdr>
    </w:div>
    <w:div w:id="449400618">
      <w:bodyDiv w:val="1"/>
      <w:marLeft w:val="0"/>
      <w:marRight w:val="0"/>
      <w:marTop w:val="0"/>
      <w:marBottom w:val="0"/>
      <w:divBdr>
        <w:top w:val="none" w:sz="0" w:space="0" w:color="auto"/>
        <w:left w:val="none" w:sz="0" w:space="0" w:color="auto"/>
        <w:bottom w:val="none" w:sz="0" w:space="0" w:color="auto"/>
        <w:right w:val="none" w:sz="0" w:space="0" w:color="auto"/>
      </w:divBdr>
    </w:div>
    <w:div w:id="651984407">
      <w:bodyDiv w:val="1"/>
      <w:marLeft w:val="0"/>
      <w:marRight w:val="0"/>
      <w:marTop w:val="0"/>
      <w:marBottom w:val="0"/>
      <w:divBdr>
        <w:top w:val="none" w:sz="0" w:space="0" w:color="auto"/>
        <w:left w:val="none" w:sz="0" w:space="0" w:color="auto"/>
        <w:bottom w:val="none" w:sz="0" w:space="0" w:color="auto"/>
        <w:right w:val="none" w:sz="0" w:space="0" w:color="auto"/>
      </w:divBdr>
    </w:div>
    <w:div w:id="755371060">
      <w:bodyDiv w:val="1"/>
      <w:marLeft w:val="0"/>
      <w:marRight w:val="0"/>
      <w:marTop w:val="0"/>
      <w:marBottom w:val="0"/>
      <w:divBdr>
        <w:top w:val="none" w:sz="0" w:space="0" w:color="auto"/>
        <w:left w:val="none" w:sz="0" w:space="0" w:color="auto"/>
        <w:bottom w:val="none" w:sz="0" w:space="0" w:color="auto"/>
        <w:right w:val="none" w:sz="0" w:space="0" w:color="auto"/>
      </w:divBdr>
    </w:div>
    <w:div w:id="832523304">
      <w:bodyDiv w:val="1"/>
      <w:marLeft w:val="0"/>
      <w:marRight w:val="0"/>
      <w:marTop w:val="0"/>
      <w:marBottom w:val="0"/>
      <w:divBdr>
        <w:top w:val="none" w:sz="0" w:space="0" w:color="auto"/>
        <w:left w:val="none" w:sz="0" w:space="0" w:color="auto"/>
        <w:bottom w:val="none" w:sz="0" w:space="0" w:color="auto"/>
        <w:right w:val="none" w:sz="0" w:space="0" w:color="auto"/>
      </w:divBdr>
    </w:div>
    <w:div w:id="872813934">
      <w:bodyDiv w:val="1"/>
      <w:marLeft w:val="0"/>
      <w:marRight w:val="0"/>
      <w:marTop w:val="0"/>
      <w:marBottom w:val="0"/>
      <w:divBdr>
        <w:top w:val="none" w:sz="0" w:space="0" w:color="auto"/>
        <w:left w:val="none" w:sz="0" w:space="0" w:color="auto"/>
        <w:bottom w:val="none" w:sz="0" w:space="0" w:color="auto"/>
        <w:right w:val="none" w:sz="0" w:space="0" w:color="auto"/>
      </w:divBdr>
    </w:div>
    <w:div w:id="907420112">
      <w:bodyDiv w:val="1"/>
      <w:marLeft w:val="0"/>
      <w:marRight w:val="0"/>
      <w:marTop w:val="0"/>
      <w:marBottom w:val="0"/>
      <w:divBdr>
        <w:top w:val="none" w:sz="0" w:space="0" w:color="auto"/>
        <w:left w:val="none" w:sz="0" w:space="0" w:color="auto"/>
        <w:bottom w:val="none" w:sz="0" w:space="0" w:color="auto"/>
        <w:right w:val="none" w:sz="0" w:space="0" w:color="auto"/>
      </w:divBdr>
    </w:div>
    <w:div w:id="1051147109">
      <w:bodyDiv w:val="1"/>
      <w:marLeft w:val="0"/>
      <w:marRight w:val="0"/>
      <w:marTop w:val="0"/>
      <w:marBottom w:val="0"/>
      <w:divBdr>
        <w:top w:val="none" w:sz="0" w:space="0" w:color="auto"/>
        <w:left w:val="none" w:sz="0" w:space="0" w:color="auto"/>
        <w:bottom w:val="none" w:sz="0" w:space="0" w:color="auto"/>
        <w:right w:val="none" w:sz="0" w:space="0" w:color="auto"/>
      </w:divBdr>
    </w:div>
    <w:div w:id="1242134936">
      <w:bodyDiv w:val="1"/>
      <w:marLeft w:val="0"/>
      <w:marRight w:val="0"/>
      <w:marTop w:val="0"/>
      <w:marBottom w:val="0"/>
      <w:divBdr>
        <w:top w:val="none" w:sz="0" w:space="0" w:color="auto"/>
        <w:left w:val="none" w:sz="0" w:space="0" w:color="auto"/>
        <w:bottom w:val="none" w:sz="0" w:space="0" w:color="auto"/>
        <w:right w:val="none" w:sz="0" w:space="0" w:color="auto"/>
      </w:divBdr>
    </w:div>
    <w:div w:id="1249774294">
      <w:bodyDiv w:val="1"/>
      <w:marLeft w:val="0"/>
      <w:marRight w:val="0"/>
      <w:marTop w:val="0"/>
      <w:marBottom w:val="0"/>
      <w:divBdr>
        <w:top w:val="none" w:sz="0" w:space="0" w:color="auto"/>
        <w:left w:val="none" w:sz="0" w:space="0" w:color="auto"/>
        <w:bottom w:val="none" w:sz="0" w:space="0" w:color="auto"/>
        <w:right w:val="none" w:sz="0" w:space="0" w:color="auto"/>
      </w:divBdr>
    </w:div>
    <w:div w:id="1266229462">
      <w:bodyDiv w:val="1"/>
      <w:marLeft w:val="0"/>
      <w:marRight w:val="0"/>
      <w:marTop w:val="0"/>
      <w:marBottom w:val="0"/>
      <w:divBdr>
        <w:top w:val="none" w:sz="0" w:space="0" w:color="auto"/>
        <w:left w:val="none" w:sz="0" w:space="0" w:color="auto"/>
        <w:bottom w:val="none" w:sz="0" w:space="0" w:color="auto"/>
        <w:right w:val="none" w:sz="0" w:space="0" w:color="auto"/>
      </w:divBdr>
    </w:div>
    <w:div w:id="1284000585">
      <w:bodyDiv w:val="1"/>
      <w:marLeft w:val="0"/>
      <w:marRight w:val="0"/>
      <w:marTop w:val="0"/>
      <w:marBottom w:val="0"/>
      <w:divBdr>
        <w:top w:val="none" w:sz="0" w:space="0" w:color="auto"/>
        <w:left w:val="none" w:sz="0" w:space="0" w:color="auto"/>
        <w:bottom w:val="none" w:sz="0" w:space="0" w:color="auto"/>
        <w:right w:val="none" w:sz="0" w:space="0" w:color="auto"/>
      </w:divBdr>
    </w:div>
    <w:div w:id="1344698649">
      <w:bodyDiv w:val="1"/>
      <w:marLeft w:val="0"/>
      <w:marRight w:val="0"/>
      <w:marTop w:val="0"/>
      <w:marBottom w:val="0"/>
      <w:divBdr>
        <w:top w:val="none" w:sz="0" w:space="0" w:color="auto"/>
        <w:left w:val="none" w:sz="0" w:space="0" w:color="auto"/>
        <w:bottom w:val="none" w:sz="0" w:space="0" w:color="auto"/>
        <w:right w:val="none" w:sz="0" w:space="0" w:color="auto"/>
      </w:divBdr>
    </w:div>
    <w:div w:id="1363356760">
      <w:bodyDiv w:val="1"/>
      <w:marLeft w:val="0"/>
      <w:marRight w:val="0"/>
      <w:marTop w:val="0"/>
      <w:marBottom w:val="0"/>
      <w:divBdr>
        <w:top w:val="none" w:sz="0" w:space="0" w:color="auto"/>
        <w:left w:val="none" w:sz="0" w:space="0" w:color="auto"/>
        <w:bottom w:val="none" w:sz="0" w:space="0" w:color="auto"/>
        <w:right w:val="none" w:sz="0" w:space="0" w:color="auto"/>
      </w:divBdr>
    </w:div>
    <w:div w:id="1368141988">
      <w:bodyDiv w:val="1"/>
      <w:marLeft w:val="0"/>
      <w:marRight w:val="0"/>
      <w:marTop w:val="0"/>
      <w:marBottom w:val="0"/>
      <w:divBdr>
        <w:top w:val="none" w:sz="0" w:space="0" w:color="auto"/>
        <w:left w:val="none" w:sz="0" w:space="0" w:color="auto"/>
        <w:bottom w:val="none" w:sz="0" w:space="0" w:color="auto"/>
        <w:right w:val="none" w:sz="0" w:space="0" w:color="auto"/>
      </w:divBdr>
    </w:div>
    <w:div w:id="1370951897">
      <w:bodyDiv w:val="1"/>
      <w:marLeft w:val="0"/>
      <w:marRight w:val="0"/>
      <w:marTop w:val="0"/>
      <w:marBottom w:val="0"/>
      <w:divBdr>
        <w:top w:val="none" w:sz="0" w:space="0" w:color="auto"/>
        <w:left w:val="none" w:sz="0" w:space="0" w:color="auto"/>
        <w:bottom w:val="none" w:sz="0" w:space="0" w:color="auto"/>
        <w:right w:val="none" w:sz="0" w:space="0" w:color="auto"/>
      </w:divBdr>
    </w:div>
    <w:div w:id="1550604276">
      <w:bodyDiv w:val="1"/>
      <w:marLeft w:val="0"/>
      <w:marRight w:val="0"/>
      <w:marTop w:val="0"/>
      <w:marBottom w:val="0"/>
      <w:divBdr>
        <w:top w:val="none" w:sz="0" w:space="0" w:color="auto"/>
        <w:left w:val="none" w:sz="0" w:space="0" w:color="auto"/>
        <w:bottom w:val="none" w:sz="0" w:space="0" w:color="auto"/>
        <w:right w:val="none" w:sz="0" w:space="0" w:color="auto"/>
      </w:divBdr>
    </w:div>
    <w:div w:id="1754543739">
      <w:bodyDiv w:val="1"/>
      <w:marLeft w:val="0"/>
      <w:marRight w:val="0"/>
      <w:marTop w:val="0"/>
      <w:marBottom w:val="0"/>
      <w:divBdr>
        <w:top w:val="none" w:sz="0" w:space="0" w:color="auto"/>
        <w:left w:val="none" w:sz="0" w:space="0" w:color="auto"/>
        <w:bottom w:val="none" w:sz="0" w:space="0" w:color="auto"/>
        <w:right w:val="none" w:sz="0" w:space="0" w:color="auto"/>
      </w:divBdr>
    </w:div>
    <w:div w:id="1757171095">
      <w:bodyDiv w:val="1"/>
      <w:marLeft w:val="0"/>
      <w:marRight w:val="0"/>
      <w:marTop w:val="0"/>
      <w:marBottom w:val="0"/>
      <w:divBdr>
        <w:top w:val="none" w:sz="0" w:space="0" w:color="auto"/>
        <w:left w:val="none" w:sz="0" w:space="0" w:color="auto"/>
        <w:bottom w:val="none" w:sz="0" w:space="0" w:color="auto"/>
        <w:right w:val="none" w:sz="0" w:space="0" w:color="auto"/>
      </w:divBdr>
    </w:div>
    <w:div w:id="1782411063">
      <w:bodyDiv w:val="1"/>
      <w:marLeft w:val="0"/>
      <w:marRight w:val="0"/>
      <w:marTop w:val="0"/>
      <w:marBottom w:val="0"/>
      <w:divBdr>
        <w:top w:val="none" w:sz="0" w:space="0" w:color="auto"/>
        <w:left w:val="none" w:sz="0" w:space="0" w:color="auto"/>
        <w:bottom w:val="none" w:sz="0" w:space="0" w:color="auto"/>
        <w:right w:val="none" w:sz="0" w:space="0" w:color="auto"/>
      </w:divBdr>
    </w:div>
    <w:div w:id="1927761131">
      <w:bodyDiv w:val="1"/>
      <w:marLeft w:val="0"/>
      <w:marRight w:val="0"/>
      <w:marTop w:val="0"/>
      <w:marBottom w:val="0"/>
      <w:divBdr>
        <w:top w:val="none" w:sz="0" w:space="0" w:color="auto"/>
        <w:left w:val="none" w:sz="0" w:space="0" w:color="auto"/>
        <w:bottom w:val="none" w:sz="0" w:space="0" w:color="auto"/>
        <w:right w:val="none" w:sz="0" w:space="0" w:color="auto"/>
      </w:divBdr>
    </w:div>
    <w:div w:id="1953324489">
      <w:bodyDiv w:val="1"/>
      <w:marLeft w:val="0"/>
      <w:marRight w:val="0"/>
      <w:marTop w:val="0"/>
      <w:marBottom w:val="0"/>
      <w:divBdr>
        <w:top w:val="none" w:sz="0" w:space="0" w:color="auto"/>
        <w:left w:val="none" w:sz="0" w:space="0" w:color="auto"/>
        <w:bottom w:val="none" w:sz="0" w:space="0" w:color="auto"/>
        <w:right w:val="none" w:sz="0" w:space="0" w:color="auto"/>
      </w:divBdr>
    </w:div>
    <w:div w:id="1962882052">
      <w:bodyDiv w:val="1"/>
      <w:marLeft w:val="0"/>
      <w:marRight w:val="0"/>
      <w:marTop w:val="0"/>
      <w:marBottom w:val="0"/>
      <w:divBdr>
        <w:top w:val="none" w:sz="0" w:space="0" w:color="auto"/>
        <w:left w:val="none" w:sz="0" w:space="0" w:color="auto"/>
        <w:bottom w:val="none" w:sz="0" w:space="0" w:color="auto"/>
        <w:right w:val="none" w:sz="0" w:space="0" w:color="auto"/>
      </w:divBdr>
    </w:div>
    <w:div w:id="2010597468">
      <w:bodyDiv w:val="1"/>
      <w:marLeft w:val="0"/>
      <w:marRight w:val="0"/>
      <w:marTop w:val="0"/>
      <w:marBottom w:val="0"/>
      <w:divBdr>
        <w:top w:val="none" w:sz="0" w:space="0" w:color="auto"/>
        <w:left w:val="none" w:sz="0" w:space="0" w:color="auto"/>
        <w:bottom w:val="none" w:sz="0" w:space="0" w:color="auto"/>
        <w:right w:val="none" w:sz="0" w:space="0" w:color="auto"/>
      </w:divBdr>
    </w:div>
    <w:div w:id="2079093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1C7895-13AB-DE40-8B34-2B699C147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3593</Words>
  <Characters>20483</Characters>
  <Application>Microsoft Macintosh Word</Application>
  <DocSecurity>0</DocSecurity>
  <Lines>170</Lines>
  <Paragraphs>48</Paragraphs>
  <ScaleCrop>false</ScaleCrop>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dc:creator>
  <cp:keywords/>
  <dc:description/>
  <cp:lastModifiedBy>Sadie</cp:lastModifiedBy>
  <cp:revision>2</cp:revision>
  <dcterms:created xsi:type="dcterms:W3CDTF">2017-04-24T22:40:00Z</dcterms:created>
  <dcterms:modified xsi:type="dcterms:W3CDTF">2017-04-24T22:40:00Z</dcterms:modified>
</cp:coreProperties>
</file>