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25C8" w14:textId="1546296F" w:rsidR="00615123" w:rsidRPr="00867084" w:rsidRDefault="00463CA2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Annual</w:t>
      </w:r>
      <w:r w:rsidR="00284E61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E250BB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Departmental </w:t>
      </w:r>
      <w:r w:rsidR="00446931">
        <w:rPr>
          <w:rFonts w:asciiTheme="majorHAnsi" w:hAnsiTheme="majorHAnsi"/>
          <w:b/>
          <w:color w:val="auto"/>
          <w:kern w:val="0"/>
          <w:sz w:val="24"/>
          <w:szCs w:val="24"/>
        </w:rPr>
        <w:t>Report</w:t>
      </w:r>
      <w:r w:rsidR="00294ECE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Plan</w:t>
      </w:r>
      <w:r w:rsidR="008855EB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Template</w:t>
      </w:r>
    </w:p>
    <w:p w14:paraId="44D73602" w14:textId="3E2DD63A" w:rsidR="006547C3" w:rsidRPr="00867084" w:rsidRDefault="006547C3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 xml:space="preserve">For preparation of program assessment </w:t>
      </w:r>
      <w:r w:rsidR="00C535A2">
        <w:rPr>
          <w:rFonts w:asciiTheme="majorHAnsi" w:hAnsiTheme="majorHAnsi"/>
          <w:color w:val="auto"/>
          <w:kern w:val="0"/>
          <w:sz w:val="24"/>
          <w:szCs w:val="24"/>
        </w:rPr>
        <w:t>report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 xml:space="preserve">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867084" w:rsidRDefault="00284E61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615123">
        <w:trPr>
          <w:trHeight w:val="5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3811E1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615123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615123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C535A2">
        <w:trPr>
          <w:trHeight w:val="63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55EB" w:rsidRPr="00867084" w14:paraId="4F38C439" w14:textId="77777777" w:rsidTr="00C535A2">
        <w:trPr>
          <w:trHeight w:val="7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07F9CCF3" w:rsidR="008855EB" w:rsidRPr="00867084" w:rsidRDefault="00C535A2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Was the program outcome met, partially met, or not met? </w:t>
            </w:r>
            <w:r w:rsidR="008855E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535A2" w:rsidRPr="00867084" w14:paraId="3B8CE173" w14:textId="77777777" w:rsidTr="00E92016">
        <w:trPr>
          <w:trHeight w:val="126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044D3CE3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1816A7" w14:textId="0DF621E5" w:rsidR="00C535A2" w:rsidRDefault="00C535A2" w:rsidP="00C535A2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Describe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where you got the data for assessment (e.g. embedded assessment, portfolio, capstone project, exit exam, etc.). If you deviated from the plan you entered for this academic year that’s okay – briefly describe how things changed and why. </w:t>
            </w:r>
          </w:p>
          <w:p w14:paraId="6563AA65" w14:textId="77777777" w:rsidR="00C535A2" w:rsidRPr="00867084" w:rsidRDefault="00C535A2" w:rsidP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35A2" w:rsidRPr="00867084" w14:paraId="2D2A0350" w14:textId="77777777" w:rsidTr="00C535A2">
        <w:trPr>
          <w:trHeight w:val="79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47583FF5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Findings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45A7F5" w14:textId="5988A934" w:rsidR="00C535A2" w:rsidRDefault="00C535A2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What did you find out about student learning related to this particular learning outcome from reviewing the data? </w:t>
            </w:r>
          </w:p>
          <w:p w14:paraId="44AC9DAE" w14:textId="77777777" w:rsidR="00C535A2" w:rsidRPr="008855EB" w:rsidRDefault="00C535A2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535A2" w:rsidRPr="00867084" w14:paraId="22FF6563" w14:textId="77777777" w:rsidTr="00690C0F">
        <w:trPr>
          <w:trHeight w:val="1210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27354A" w14:textId="77777777" w:rsidR="00C535A2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343C70" w14:textId="19E4A358" w:rsidR="00C535A2" w:rsidRDefault="00C535A2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If this program learning outcome aligns to an undergraduate or graduate learning outcome, what did you discover about student learning related to that outcome? </w:t>
            </w:r>
          </w:p>
        </w:tc>
      </w:tr>
      <w:tr w:rsidR="00615123" w:rsidRPr="00867084" w14:paraId="76F07AED" w14:textId="77777777" w:rsidTr="00C535A2">
        <w:trPr>
          <w:trHeight w:val="2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20B1C85A" w:rsidR="00615123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Report of Action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3A5BF" w14:textId="594CD7A9" w:rsidR="00615123" w:rsidRPr="00867084" w:rsidRDefault="00C535A2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What changes, if any, will your program make to the curriculum based on what you found out? If no changes are needed that should also be explained – how does the assessment evidence support that decision? </w:t>
            </w:r>
          </w:p>
          <w:p w14:paraId="76EA529F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16708D7C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954C" w14:textId="77777777" w:rsidR="00DA2E40" w:rsidRDefault="00DA2E40" w:rsidP="001A216B">
      <w:r>
        <w:separator/>
      </w:r>
    </w:p>
  </w:endnote>
  <w:endnote w:type="continuationSeparator" w:id="0">
    <w:p w14:paraId="5FEDA8CA" w14:textId="77777777" w:rsidR="00DA2E40" w:rsidRDefault="00DA2E40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7777777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</w:t>
        </w:r>
        <w:proofErr w:type="gramStart"/>
        <w:r w:rsidRPr="00CE58EE">
          <w:rPr>
            <w:sz w:val="16"/>
            <w:szCs w:val="16"/>
          </w:rPr>
          <w:t>University)</w:t>
        </w:r>
        <w:r>
          <w:rPr>
            <w:sz w:val="16"/>
            <w:szCs w:val="16"/>
          </w:rPr>
          <w:t xml:space="preserve">   </w:t>
        </w:r>
        <w:proofErr w:type="gramEnd"/>
        <w:r>
          <w:rPr>
            <w:sz w:val="16"/>
            <w:szCs w:val="16"/>
          </w:rPr>
          <w:t xml:space="preserve">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867084">
          <w:rPr>
            <w:noProof/>
            <w:sz w:val="16"/>
            <w:szCs w:val="16"/>
          </w:rPr>
          <w:t>2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0258" w14:textId="77777777" w:rsidR="00DA2E40" w:rsidRDefault="00DA2E40" w:rsidP="001A216B">
      <w:r>
        <w:separator/>
      </w:r>
    </w:p>
  </w:footnote>
  <w:footnote w:type="continuationSeparator" w:id="0">
    <w:p w14:paraId="7E1C37A4" w14:textId="77777777" w:rsidR="00DA2E40" w:rsidRDefault="00DA2E40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39F5" w14:textId="77777777" w:rsidR="001A216B" w:rsidRPr="00E250BB" w:rsidRDefault="00E250BB" w:rsidP="00E250BB">
    <w:pPr>
      <w:pStyle w:val="Header"/>
      <w:jc w:val="center"/>
      <w:rPr>
        <w:rFonts w:ascii="Perpetua" w:hAnsi="Perpetua"/>
        <w:b/>
      </w:rPr>
    </w:pPr>
    <w:r w:rsidRPr="00E250BB">
      <w:rPr>
        <w:rFonts w:ascii="Perpetua" w:hAnsi="Perpetua"/>
        <w:b/>
      </w:rPr>
      <w:t>College of Liberal Arts and Sciences</w:t>
    </w:r>
  </w:p>
  <w:p w14:paraId="241042EC" w14:textId="77777777" w:rsidR="00FA5C1C" w:rsidRPr="00FA5C1C" w:rsidRDefault="00FA5C1C" w:rsidP="00FA5C1C">
    <w:pPr>
      <w:pStyle w:val="Header"/>
      <w:rPr>
        <w:b/>
        <w:smallCaps/>
        <w:sz w:val="16"/>
      </w:rPr>
    </w:pPr>
    <w:r>
      <w:rPr>
        <w:b/>
        <w:sz w:val="16"/>
      </w:rPr>
      <w:tab/>
    </w:r>
  </w:p>
  <w:p w14:paraId="1EE42630" w14:textId="77777777" w:rsidR="001A216B" w:rsidRDefault="001A216B" w:rsidP="00FA5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23"/>
    <w:rsid w:val="00054531"/>
    <w:rsid w:val="000B67E6"/>
    <w:rsid w:val="00166E0B"/>
    <w:rsid w:val="001A216B"/>
    <w:rsid w:val="001B1942"/>
    <w:rsid w:val="001E2F17"/>
    <w:rsid w:val="00276BD9"/>
    <w:rsid w:val="00284E61"/>
    <w:rsid w:val="00294ECE"/>
    <w:rsid w:val="002E0603"/>
    <w:rsid w:val="002E2A00"/>
    <w:rsid w:val="002F15C5"/>
    <w:rsid w:val="003811E1"/>
    <w:rsid w:val="003819EE"/>
    <w:rsid w:val="00436F14"/>
    <w:rsid w:val="00446931"/>
    <w:rsid w:val="0044758A"/>
    <w:rsid w:val="00463CA2"/>
    <w:rsid w:val="004A2966"/>
    <w:rsid w:val="004B002A"/>
    <w:rsid w:val="004D767B"/>
    <w:rsid w:val="0054100C"/>
    <w:rsid w:val="00581E16"/>
    <w:rsid w:val="00615123"/>
    <w:rsid w:val="006547C3"/>
    <w:rsid w:val="006C5B54"/>
    <w:rsid w:val="007B599E"/>
    <w:rsid w:val="007E1912"/>
    <w:rsid w:val="0080412E"/>
    <w:rsid w:val="00867084"/>
    <w:rsid w:val="008855EB"/>
    <w:rsid w:val="009B154B"/>
    <w:rsid w:val="00A96686"/>
    <w:rsid w:val="00AF26A0"/>
    <w:rsid w:val="00AF5C6A"/>
    <w:rsid w:val="00B63596"/>
    <w:rsid w:val="00C535A2"/>
    <w:rsid w:val="00CB55F1"/>
    <w:rsid w:val="00CE1474"/>
    <w:rsid w:val="00CE58EE"/>
    <w:rsid w:val="00DA2E40"/>
    <w:rsid w:val="00E250BB"/>
    <w:rsid w:val="00EA1E6D"/>
    <w:rsid w:val="00F27A31"/>
    <w:rsid w:val="00F87FA6"/>
    <w:rsid w:val="00FA5C1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Microsoft Office User</cp:lastModifiedBy>
  <cp:revision>3</cp:revision>
  <dcterms:created xsi:type="dcterms:W3CDTF">2019-04-15T16:38:00Z</dcterms:created>
  <dcterms:modified xsi:type="dcterms:W3CDTF">2019-04-15T16:44:00Z</dcterms:modified>
</cp:coreProperties>
</file>